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r>
    </w:p>
    <w:p>
      <w:pPr>
        <w:pStyle w:val="Normal"/>
        <w:spacing w:lineRule="auto" w:line="276"/>
        <w:jc w:val="both"/>
        <w:rPr>
          <w:bCs/>
          <w:i/>
          <w:i/>
          <w:iCs/>
          <w:sz w:val="24"/>
          <w:szCs w:val="24"/>
        </w:rPr>
      </w:pPr>
      <w:r>
        <w:rPr>
          <w:bCs/>
          <w:i/>
          <w:iCs/>
          <w:sz w:val="24"/>
          <w:szCs w:val="24"/>
        </w:rPr>
        <w:t>Allegato C</w:t>
      </w:r>
    </w:p>
    <w:p>
      <w:pPr>
        <w:pStyle w:val="Normal"/>
        <w:spacing w:lineRule="auto" w:line="276"/>
        <w:jc w:val="both"/>
        <w:rPr>
          <w:b/>
          <w:i/>
          <w:i/>
          <w:iCs/>
          <w:sz w:val="24"/>
          <w:szCs w:val="24"/>
        </w:rPr>
      </w:pPr>
      <w:r>
        <w:rPr>
          <w:b/>
          <w:i/>
          <w:iCs/>
          <w:sz w:val="24"/>
          <w:szCs w:val="24"/>
        </w:rPr>
      </w:r>
    </w:p>
    <w:p>
      <w:pPr>
        <w:pStyle w:val="Normal"/>
        <w:spacing w:lineRule="auto" w:line="276"/>
        <w:jc w:val="both"/>
        <w:rPr>
          <w:b/>
          <w:sz w:val="24"/>
          <w:szCs w:val="24"/>
        </w:rPr>
      </w:pPr>
      <w:r>
        <w:rPr>
          <w:b/>
          <w:sz w:val="24"/>
          <w:szCs w:val="24"/>
        </w:rPr>
      </w:r>
    </w:p>
    <w:p>
      <w:pPr>
        <w:pStyle w:val="Normal"/>
        <w:spacing w:lineRule="auto" w:line="276"/>
        <w:jc w:val="center"/>
        <w:rPr>
          <w:b/>
          <w:bCs/>
          <w:sz w:val="24"/>
          <w:szCs w:val="24"/>
        </w:rPr>
      </w:pPr>
      <w:r>
        <w:rPr>
          <w:b/>
          <w:bCs/>
          <w:sz w:val="24"/>
          <w:szCs w:val="24"/>
        </w:rPr>
        <w:t>SCRITTURA PRIVATA</w:t>
      </w:r>
    </w:p>
    <w:p>
      <w:pPr>
        <w:pStyle w:val="Normal"/>
        <w:spacing w:lineRule="auto" w:line="276"/>
        <w:jc w:val="center"/>
        <w:rPr>
          <w:b/>
          <w:bCs/>
          <w:sz w:val="24"/>
          <w:szCs w:val="24"/>
        </w:rPr>
      </w:pPr>
      <w:r>
        <w:rPr>
          <w:b/>
          <w:bCs/>
          <w:sz w:val="24"/>
          <w:szCs w:val="24"/>
        </w:rPr>
      </w:r>
    </w:p>
    <w:p>
      <w:pPr>
        <w:pStyle w:val="Normal"/>
        <w:spacing w:lineRule="auto" w:line="276"/>
        <w:jc w:val="both"/>
        <w:rPr>
          <w:sz w:val="24"/>
          <w:szCs w:val="24"/>
        </w:rPr>
      </w:pPr>
      <w:r>
        <w:rPr>
          <w:sz w:val="24"/>
          <w:szCs w:val="24"/>
        </w:rPr>
        <w:t>CONTRATTO DI COMODATO D’USO GRATUITO DI STRUTTURE/SPAZI IDONEI PRESENTI SUL TERRITORIO COMUNALE DEL COMUNE DI VERGHERETO COSTITUENTI PARTE DELL’IMMOBILE (TERRENI O FABBRICATI) DENOMINATO _______________________PER      LA CELEBRAZIONE DI MATRIMONI CON RITO CIVILE E UNIONI CIVILI.</w:t>
      </w:r>
    </w:p>
    <w:p>
      <w:pPr>
        <w:pStyle w:val="Normal"/>
        <w:spacing w:lineRule="auto" w:line="276"/>
        <w:jc w:val="both"/>
        <w:rPr>
          <w:b/>
          <w:sz w:val="24"/>
          <w:szCs w:val="24"/>
        </w:rPr>
      </w:pPr>
      <w:r>
        <w:rPr>
          <w:b/>
          <w:sz w:val="24"/>
          <w:szCs w:val="24"/>
        </w:rPr>
      </w:r>
    </w:p>
    <w:p>
      <w:pPr>
        <w:pStyle w:val="Normal"/>
        <w:spacing w:lineRule="auto" w:line="276"/>
        <w:jc w:val="both"/>
        <w:rPr>
          <w:sz w:val="24"/>
          <w:szCs w:val="24"/>
        </w:rPr>
      </w:pPr>
      <w:r>
        <w:rPr>
          <w:sz w:val="24"/>
          <w:szCs w:val="24"/>
        </w:rPr>
        <w:t>L'anno_____________il giorno________________del mese di_____________nella sede comunale del</w:t>
      </w:r>
    </w:p>
    <w:p>
      <w:pPr>
        <w:pStyle w:val="Normal"/>
        <w:spacing w:lineRule="auto" w:line="276"/>
        <w:jc w:val="both"/>
        <w:rPr>
          <w:bCs/>
          <w:iCs/>
          <w:sz w:val="24"/>
          <w:szCs w:val="24"/>
        </w:rPr>
      </w:pPr>
      <w:r>
        <w:rPr>
          <w:sz w:val="24"/>
          <w:szCs w:val="24"/>
        </w:rPr>
        <w:t>Comune di Verghereto, Via Caduti d’Ungheria n. 11, 47028 Verghereto (FC), c</w:t>
      </w:r>
      <w:r>
        <w:rPr>
          <w:bCs/>
          <w:iCs/>
          <w:sz w:val="24"/>
          <w:szCs w:val="24"/>
        </w:rPr>
        <w:t>on la presente scrittura privata da valere ad ogni effetto di legge,</w:t>
      </w:r>
    </w:p>
    <w:p>
      <w:pPr>
        <w:pStyle w:val="Normal"/>
        <w:spacing w:lineRule="auto" w:line="276"/>
        <w:jc w:val="center"/>
        <w:rPr>
          <w:bCs/>
          <w:sz w:val="24"/>
          <w:szCs w:val="24"/>
        </w:rPr>
      </w:pPr>
      <w:r>
        <w:rPr>
          <w:b/>
          <w:iCs/>
          <w:sz w:val="24"/>
          <w:szCs w:val="24"/>
        </w:rPr>
        <w:t>TRA</w:t>
      </w:r>
    </w:p>
    <w:p>
      <w:pPr>
        <w:pStyle w:val="Normal"/>
        <w:spacing w:lineRule="auto" w:line="276"/>
        <w:jc w:val="both"/>
        <w:rPr>
          <w:sz w:val="24"/>
          <w:szCs w:val="24"/>
        </w:rPr>
      </w:pPr>
      <w:r>
        <w:rPr>
          <w:sz w:val="24"/>
          <w:szCs w:val="24"/>
        </w:rPr>
      </w:r>
    </w:p>
    <w:p>
      <w:pPr>
        <w:pStyle w:val="Normal"/>
        <w:spacing w:lineRule="auto" w:line="276"/>
        <w:jc w:val="both"/>
        <w:rPr>
          <w:i/>
          <w:i/>
          <w:sz w:val="24"/>
          <w:szCs w:val="24"/>
        </w:rPr>
      </w:pPr>
      <w:r>
        <w:rPr>
          <w:sz w:val="24"/>
          <w:szCs w:val="24"/>
        </w:rPr>
        <w:t>nato/a a____________(__) il  ________C.F.____ residente in_____(_ ) Via____n._____in qualità di titolare/legale rappresentante dell’impresa/o proprietario dell’immobile_______con sede legale in_____ (_) Via/Piazza____, ___n. C.F._____,P. Iva _________ recapito telefonico________; email/pec ,</w:t>
      </w:r>
      <w:r>
        <w:rPr>
          <w:iCs/>
          <w:sz w:val="24"/>
          <w:szCs w:val="24"/>
        </w:rPr>
        <w:t xml:space="preserve"> di seguito denominato anche “comodante”</w:t>
      </w:r>
    </w:p>
    <w:p>
      <w:pPr>
        <w:pStyle w:val="Normal"/>
        <w:spacing w:lineRule="auto" w:line="276"/>
        <w:jc w:val="center"/>
        <w:rPr>
          <w:b/>
          <w:iCs/>
          <w:sz w:val="24"/>
          <w:szCs w:val="24"/>
        </w:rPr>
      </w:pPr>
      <w:r>
        <w:rPr>
          <w:b/>
          <w:iCs/>
          <w:sz w:val="24"/>
          <w:szCs w:val="24"/>
        </w:rPr>
        <w:t>E</w:t>
      </w:r>
    </w:p>
    <w:p>
      <w:pPr>
        <w:pStyle w:val="Normal"/>
        <w:spacing w:lineRule="auto" w:line="276"/>
        <w:jc w:val="both"/>
        <w:rPr>
          <w:bCs/>
          <w:iCs/>
          <w:sz w:val="24"/>
          <w:szCs w:val="24"/>
        </w:rPr>
      </w:pPr>
      <w:r>
        <w:rPr>
          <w:bCs/>
          <w:iCs/>
          <w:sz w:val="24"/>
          <w:szCs w:val="24"/>
        </w:rPr>
      </w:r>
    </w:p>
    <w:p>
      <w:pPr>
        <w:pStyle w:val="Normal"/>
        <w:spacing w:lineRule="auto" w:line="276"/>
        <w:jc w:val="both"/>
        <w:rPr>
          <w:bCs/>
          <w:iCs/>
          <w:sz w:val="24"/>
          <w:szCs w:val="24"/>
        </w:rPr>
      </w:pPr>
      <w:r>
        <w:rPr>
          <w:bCs/>
          <w:iCs/>
          <w:sz w:val="24"/>
          <w:szCs w:val="24"/>
        </w:rPr>
        <w:t>il Comune di Verghereto (C.F. 00749660403), di seguito anche “Comune” o “comodatario”, con sede in Via Caduti d’Ungheria n. 11, qui rappresentato dal Dott. Ugo Orlando, Segretario comunale e Responsabile del Settore Amministrativo/AAGG, domiciliato per la funzione presso la Residenza Municipale, che agisce per il presente atto in forza del decreto sindacale n. 5 del 26/05/2026, prot. n. 3950/2026 del 29/05/2026, nonché della Deliberazione della Giunta Comunale n. ____ del ____, dichiarata immediatamente eseguibile ai sensi dell’art. 134, comma 4, del D.Lgs. n. 267/2000;</w:t>
      </w:r>
    </w:p>
    <w:p>
      <w:pPr>
        <w:pStyle w:val="Normal"/>
        <w:spacing w:lineRule="auto" w:line="276"/>
        <w:jc w:val="both"/>
        <w:rPr>
          <w:i/>
          <w:i/>
          <w:sz w:val="24"/>
          <w:szCs w:val="24"/>
        </w:rPr>
      </w:pPr>
      <w:r>
        <w:rPr>
          <w:i/>
          <w:sz w:val="24"/>
          <w:szCs w:val="24"/>
        </w:rPr>
      </w:r>
    </w:p>
    <w:p>
      <w:pPr>
        <w:pStyle w:val="Normal"/>
        <w:spacing w:lineRule="auto" w:line="276"/>
        <w:jc w:val="both"/>
        <w:rPr>
          <w:i/>
          <w:i/>
          <w:sz w:val="24"/>
          <w:szCs w:val="24"/>
        </w:rPr>
      </w:pPr>
      <w:r>
        <w:rPr>
          <w:i/>
          <w:sz w:val="24"/>
          <w:szCs w:val="24"/>
        </w:rPr>
      </w:r>
    </w:p>
    <w:p>
      <w:pPr>
        <w:pStyle w:val="Normal"/>
        <w:spacing w:lineRule="auto" w:line="276"/>
        <w:jc w:val="both"/>
        <w:rPr>
          <w:b/>
          <w:bCs/>
          <w:sz w:val="24"/>
          <w:szCs w:val="24"/>
        </w:rPr>
      </w:pPr>
      <w:r>
        <w:rPr>
          <w:b/>
          <w:bCs/>
          <w:sz w:val="24"/>
          <w:szCs w:val="24"/>
        </w:rPr>
        <w:t>PREMESSO</w:t>
      </w:r>
    </w:p>
    <w:p>
      <w:pPr>
        <w:pStyle w:val="Normal"/>
        <w:spacing w:lineRule="auto" w:line="276"/>
        <w:jc w:val="both"/>
        <w:rPr>
          <w:sz w:val="24"/>
          <w:szCs w:val="24"/>
        </w:rPr>
      </w:pPr>
      <w:r>
        <w:rPr>
          <w:sz w:val="24"/>
          <w:szCs w:val="24"/>
        </w:rPr>
      </w:r>
    </w:p>
    <w:p>
      <w:pPr>
        <w:pStyle w:val="Normal"/>
        <w:numPr>
          <w:ilvl w:val="0"/>
          <w:numId w:val="3"/>
        </w:numPr>
        <w:spacing w:lineRule="auto" w:line="276" w:before="0" w:after="240"/>
        <w:jc w:val="both"/>
        <w:rPr>
          <w:sz w:val="24"/>
          <w:szCs w:val="24"/>
        </w:rPr>
      </w:pPr>
      <w:r>
        <w:rPr>
          <w:sz w:val="24"/>
          <w:szCs w:val="24"/>
        </w:rPr>
        <w:t>che il Comune di Verghereto ha fra i suoi obiettivi prioritari la promozione e valorizzazione del proprio territorio;</w:t>
      </w:r>
    </w:p>
    <w:p>
      <w:pPr>
        <w:pStyle w:val="Normal"/>
        <w:numPr>
          <w:ilvl w:val="0"/>
          <w:numId w:val="3"/>
        </w:numPr>
        <w:spacing w:lineRule="auto" w:line="276" w:before="0" w:after="240"/>
        <w:jc w:val="both"/>
        <w:rPr>
          <w:sz w:val="24"/>
          <w:szCs w:val="24"/>
        </w:rPr>
      </w:pPr>
      <w:r>
        <w:rPr>
          <w:sz w:val="24"/>
          <w:szCs w:val="24"/>
        </w:rPr>
        <w:t>che la celebrazione di matrimoni civili e unioni civili nel Comune di Verghereto si ritiene possa concorrere a promuovere e valorizzare ulteriormente il patrimonio immobiliare del territorio, qualora si strutturino azioni di marketing territoriale funzionali allo sviluppo del cosiddetto “Wedding Tourism”, individuando per tali celebrazioni sia edifici di proprietà comunale, che luoghi e strutture di proprietà privata con analoghe caratteristiche al fine di incrementare l’offerta di sedi ritenute idonee ad ospitare la celebrazione dei riti civili ed innescando conseguentemente l’attrazione turistica nel settore “Wedding”;</w:t>
      </w:r>
    </w:p>
    <w:p>
      <w:pPr>
        <w:pStyle w:val="Normal"/>
        <w:numPr>
          <w:ilvl w:val="0"/>
          <w:numId w:val="3"/>
        </w:numPr>
        <w:spacing w:lineRule="auto" w:line="276" w:before="0" w:after="240"/>
        <w:jc w:val="both"/>
        <w:rPr>
          <w:sz w:val="24"/>
          <w:szCs w:val="24"/>
        </w:rPr>
      </w:pPr>
      <w:r>
        <w:rPr>
          <w:sz w:val="24"/>
          <w:szCs w:val="24"/>
        </w:rPr>
        <w:t>che il Comune di Verghereto intende offrire, a coloro che lo desiderino, la possibilità di contrarre matrimonio o costituire unione civile, oltre che nelle sedi comunali tradizionali, anche in edifici o aree di proprietà privata messi a disposizione del Comune di Verghereto;</w:t>
      </w:r>
    </w:p>
    <w:p>
      <w:pPr>
        <w:pStyle w:val="Normal"/>
        <w:numPr>
          <w:ilvl w:val="0"/>
          <w:numId w:val="3"/>
        </w:numPr>
        <w:spacing w:lineRule="auto" w:line="276" w:before="0" w:after="240"/>
        <w:jc w:val="both"/>
        <w:rPr>
          <w:sz w:val="24"/>
          <w:szCs w:val="24"/>
        </w:rPr>
      </w:pPr>
      <w:r>
        <w:rPr>
          <w:sz w:val="24"/>
          <w:szCs w:val="24"/>
        </w:rPr>
        <w:t>che il comodante ha la disponibilità dell’immobile____________in qualità di proprietario/titolare di altro diritto sul bene immobile ovvero ad altro titolo ed ha partecipato alla manifestazione di interesse indetta dal Comune di Verghereto;</w:t>
      </w:r>
    </w:p>
    <w:p>
      <w:pPr>
        <w:pStyle w:val="Normal"/>
        <w:numPr>
          <w:ilvl w:val="0"/>
          <w:numId w:val="3"/>
        </w:numPr>
        <w:spacing w:lineRule="auto" w:line="276" w:before="0" w:after="240"/>
        <w:jc w:val="both"/>
        <w:rPr>
          <w:i/>
          <w:i/>
          <w:sz w:val="24"/>
          <w:szCs w:val="24"/>
        </w:rPr>
      </w:pPr>
      <w:r>
        <w:rPr>
          <w:sz w:val="24"/>
          <w:szCs w:val="24"/>
        </w:rPr>
        <w:t>che con Determinazione n. ______ del _____________ del Responsabile del Settore Amministrativo/AAGG sono state individuate, all’esito della manifestazione di interesse promossa con apposito avviso, le strutture e le aree di proprietà privata idonee all’eventuale successiva istituzione quali Uffici separati di Stato Civile per la celebrazione di matrimoni e unioni civili;</w:t>
      </w:r>
    </w:p>
    <w:p>
      <w:pPr>
        <w:pStyle w:val="Normal"/>
        <w:spacing w:lineRule="auto" w:line="276"/>
        <w:jc w:val="both"/>
        <w:rPr>
          <w:i/>
          <w:i/>
          <w:sz w:val="24"/>
          <w:szCs w:val="24"/>
        </w:rPr>
      </w:pPr>
      <w:r>
        <w:rPr>
          <w:i/>
          <w:sz w:val="24"/>
          <w:szCs w:val="24"/>
        </w:rPr>
      </w:r>
    </w:p>
    <w:p>
      <w:pPr>
        <w:pStyle w:val="Normal"/>
        <w:spacing w:lineRule="auto" w:line="276"/>
        <w:jc w:val="both"/>
        <w:rPr>
          <w:sz w:val="24"/>
          <w:szCs w:val="24"/>
        </w:rPr>
      </w:pPr>
      <w:r>
        <w:rPr>
          <w:sz w:val="24"/>
          <w:szCs w:val="24"/>
        </w:rPr>
        <w:t>tutto ciò premesso</w:t>
      </w:r>
    </w:p>
    <w:p>
      <w:pPr>
        <w:pStyle w:val="Normal"/>
        <w:spacing w:lineRule="auto" w:line="276"/>
        <w:jc w:val="center"/>
        <w:rPr>
          <w:b/>
          <w:sz w:val="24"/>
          <w:szCs w:val="24"/>
        </w:rPr>
      </w:pPr>
      <w:r>
        <w:rPr>
          <w:b/>
          <w:sz w:val="24"/>
          <w:szCs w:val="24"/>
        </w:rPr>
        <w:t>SI CONVIENE E STIPULA QUANTO SEGUE:</w:t>
      </w:r>
    </w:p>
    <w:p>
      <w:pPr>
        <w:pStyle w:val="Normal"/>
        <w:spacing w:lineRule="auto" w:line="276"/>
        <w:jc w:val="both"/>
        <w:rPr>
          <w:b/>
          <w:sz w:val="24"/>
          <w:szCs w:val="24"/>
        </w:rPr>
      </w:pPr>
      <w:r>
        <w:rPr>
          <w:b/>
          <w:sz w:val="24"/>
          <w:szCs w:val="24"/>
        </w:rPr>
      </w:r>
    </w:p>
    <w:p>
      <w:pPr>
        <w:pStyle w:val="Normal"/>
        <w:spacing w:lineRule="auto" w:line="276"/>
        <w:jc w:val="both"/>
        <w:rPr>
          <w:b/>
          <w:sz w:val="24"/>
          <w:szCs w:val="24"/>
        </w:rPr>
      </w:pPr>
      <w:r>
        <w:rPr>
          <w:b/>
          <w:sz w:val="24"/>
          <w:szCs w:val="24"/>
        </w:rPr>
        <w:t>ARTICOLO 1</w:t>
      </w:r>
    </w:p>
    <w:p>
      <w:pPr>
        <w:pStyle w:val="Normal"/>
        <w:spacing w:lineRule="auto" w:line="276"/>
        <w:jc w:val="both"/>
        <w:rPr>
          <w:b/>
          <w:sz w:val="24"/>
          <w:szCs w:val="24"/>
        </w:rPr>
      </w:pPr>
      <w:r>
        <w:rPr>
          <w:b/>
          <w:sz w:val="24"/>
          <w:szCs w:val="24"/>
        </w:rPr>
        <w:t>(oggetto e finalità)</w:t>
      </w:r>
    </w:p>
    <w:p>
      <w:pPr>
        <w:pStyle w:val="Normal"/>
        <w:spacing w:lineRule="auto" w:line="276"/>
        <w:jc w:val="both"/>
        <w:rPr>
          <w:sz w:val="24"/>
          <w:szCs w:val="24"/>
        </w:rPr>
      </w:pPr>
      <w:r>
        <w:rPr>
          <w:sz w:val="24"/>
          <w:szCs w:val="24"/>
        </w:rPr>
        <w:t xml:space="preserve">Il presente atto, le cui premesse ne costituiscono parte integrante, ha la finalità di definire le modalità con le quali i contraenti si accordano per la celebrazione di matrimoni e unioni con rito civile in locali e/o pertinenze funzionali, comprese le aree a verde di pertinenza della struttura </w:t>
      </w:r>
      <w:r>
        <w:rPr>
          <w:sz w:val="24"/>
          <w:szCs w:val="24"/>
          <w:shd w:fill="FFFFFF" w:val="clear"/>
          <w14:ligatures w14:val="none"/>
        </w:rPr>
        <w:t>denominata</w:t>
        <w:tab/>
        <w:t>posto in Via/Piazza</w:t>
        <w:tab/>
        <w:t>, Comune di Verghereto, mediante l’istituzione di un Ufficio separato di Stato Civile.</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2</w:t>
      </w:r>
    </w:p>
    <w:p>
      <w:pPr>
        <w:pStyle w:val="Normal"/>
        <w:spacing w:lineRule="auto" w:line="276"/>
        <w:jc w:val="both"/>
        <w:rPr>
          <w:b/>
          <w:sz w:val="24"/>
          <w:szCs w:val="24"/>
        </w:rPr>
      </w:pPr>
      <w:r>
        <w:rPr>
          <w:b/>
          <w:sz w:val="24"/>
          <w:szCs w:val="24"/>
        </w:rPr>
        <w:t>(descrizione dei locali/ambienti concessi in comodato)</w:t>
      </w:r>
    </w:p>
    <w:p>
      <w:pPr>
        <w:pStyle w:val="Normal"/>
        <w:spacing w:lineRule="auto" w:line="276"/>
        <w:jc w:val="both"/>
        <w:rPr>
          <w:sz w:val="24"/>
          <w:szCs w:val="24"/>
        </w:rPr>
      </w:pPr>
      <w:r>
        <w:rPr>
          <w:sz w:val="24"/>
          <w:szCs w:val="24"/>
        </w:rPr>
        <w:t>Per l’istituzione, con apposita deliberazione della Giunta comunale ai sensi dell’art. 3 del D.P.R. n. 396/2000, di un Ufficio separato di Stato Civile destinato alla celebrazione di matrimoni e alla costituzione di unioni civili, il comodante concede in comodato d’uso gratuito al Comune - che accetta - gli ambienti contraddistinti catastalmente al foglio n. __ particella n. ___ sub __ del Catasto Fabbricati/Terreni del Comune di Verghereto, evidenziati nella planimetria allegata al presente atto.</w:t>
      </w:r>
    </w:p>
    <w:p>
      <w:pPr>
        <w:pStyle w:val="Normal"/>
        <w:spacing w:lineRule="auto" w:line="276"/>
        <w:jc w:val="both"/>
        <w:rPr>
          <w:sz w:val="24"/>
          <w:szCs w:val="24"/>
        </w:rPr>
      </w:pPr>
      <w:r>
        <w:rPr>
          <w:sz w:val="24"/>
          <w:szCs w:val="24"/>
        </w:rPr>
        <w:t>Gli ambienti e gli arredi e/o allestimenti sono stati ispezionati e ritenuti adeguati all’uso, come risultante dal sopralluogo effettuato in data ________ [in alternativa, tramite produzione ed esame positivo di idonea documentazione tecnica e fotografica] ed è stata individuata la sala/area ______ indicata nella planimetria allegata al presente atto nonché le aree a verde di pertinenza della struttura.</w:t>
      </w:r>
    </w:p>
    <w:p>
      <w:pPr>
        <w:pStyle w:val="Normal"/>
        <w:spacing w:lineRule="auto" w:line="276"/>
        <w:jc w:val="both"/>
        <w:rPr>
          <w:sz w:val="24"/>
          <w:szCs w:val="24"/>
        </w:rPr>
      </w:pPr>
      <w:r>
        <w:rPr>
          <w:sz w:val="24"/>
          <w:szCs w:val="24"/>
        </w:rPr>
        <w:t>Qualora gli ambienti siano stati destinati al culto o qualificati come chiesa, oratorio o cappella, il comodante ne attesta lo status giuridico e canonico e produce, ove necessaria, l’autorizzazione dell’autorità ecclesiastica competente all’uso per le celebrazioni civili.</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3</w:t>
      </w:r>
    </w:p>
    <w:p>
      <w:pPr>
        <w:pStyle w:val="Normal"/>
        <w:spacing w:lineRule="auto" w:line="276"/>
        <w:jc w:val="both"/>
        <w:rPr>
          <w:b/>
          <w:sz w:val="24"/>
          <w:szCs w:val="24"/>
        </w:rPr>
      </w:pPr>
      <w:r>
        <w:rPr>
          <w:b/>
          <w:sz w:val="24"/>
          <w:szCs w:val="24"/>
        </w:rPr>
        <w:t>(destinazione d’uso)</w:t>
      </w:r>
    </w:p>
    <w:p>
      <w:pPr>
        <w:pStyle w:val="Normal"/>
        <w:spacing w:lineRule="auto" w:line="276"/>
        <w:jc w:val="both"/>
        <w:rPr>
          <w:sz w:val="24"/>
          <w:szCs w:val="24"/>
        </w:rPr>
      </w:pPr>
      <w:r>
        <w:rPr>
          <w:sz w:val="24"/>
          <w:szCs w:val="24"/>
        </w:rPr>
        <w:t>I luoghi oggetto di comodato saranno utilizzati dal Comune esclusivamente per la celebrazione dei matrimoni civili e unioni civili e limitatamente al tempo necessario per lo svolgimento di questa funzione. I locali/luoghi, da acquisire in comodato d’uso gratuito, devono essere destinati in modo esclusivo alla celebrazione dei riti civili nei giorni, negli orari e negli spazi puntualmente individuati nell’atto istitutivo dell’ufficio separato, con priorità del rito civile rispetto ad altre attività in quelle fasce.</w:t>
      </w:r>
    </w:p>
    <w:p>
      <w:pPr>
        <w:pStyle w:val="Normal"/>
        <w:spacing w:lineRule="auto" w:line="276"/>
        <w:jc w:val="both"/>
        <w:rPr>
          <w:sz w:val="24"/>
          <w:szCs w:val="24"/>
        </w:rPr>
      </w:pPr>
      <w:r>
        <w:rPr>
          <w:sz w:val="24"/>
          <w:szCs w:val="24"/>
        </w:rPr>
        <w:t>In occasione di ogni matrimonio o unione civile, il Comune renderà riconoscibile l’Ufficio separato di Stato Civile mediante la collocazione del labaro o di altra insegna recante lo stemma del Comune di Verghereto.</w:t>
      </w:r>
    </w:p>
    <w:p>
      <w:pPr>
        <w:pStyle w:val="Normal"/>
        <w:spacing w:lineRule="auto" w:line="276"/>
        <w:jc w:val="both"/>
        <w:rPr>
          <w:sz w:val="24"/>
          <w:szCs w:val="24"/>
        </w:rPr>
      </w:pPr>
      <w:r>
        <w:rPr>
          <w:sz w:val="24"/>
          <w:szCs w:val="24"/>
        </w:rPr>
        <w:t>Per tutto il tempo della celebrazione l’Ufficio separato di Stato Civile, i luoghi in questione saranno quindi da ritenersi ad ogni effetto “Casa Comunale”.</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4</w:t>
      </w:r>
    </w:p>
    <w:p>
      <w:pPr>
        <w:pStyle w:val="Normal"/>
        <w:spacing w:lineRule="auto" w:line="276"/>
        <w:jc w:val="both"/>
        <w:rPr>
          <w:b/>
          <w:sz w:val="24"/>
          <w:szCs w:val="24"/>
        </w:rPr>
      </w:pPr>
      <w:r>
        <w:rPr>
          <w:b/>
          <w:sz w:val="24"/>
          <w:szCs w:val="24"/>
        </w:rPr>
        <w:t>(condizioni e tariffe)</w:t>
      </w:r>
    </w:p>
    <w:p>
      <w:pPr>
        <w:pStyle w:val="Normal"/>
        <w:spacing w:lineRule="auto" w:line="276"/>
        <w:jc w:val="both"/>
        <w:rPr>
          <w:sz w:val="24"/>
          <w:szCs w:val="24"/>
        </w:rPr>
      </w:pPr>
      <w:r>
        <w:rPr>
          <w:sz w:val="24"/>
          <w:szCs w:val="24"/>
        </w:rPr>
        <w:t>Con deliberazione la Giunta comunale stabilirà o confermerà le tariffe dovute dai richiedenti al Comune per la celebrazione dei matrimoni e unioni civili.</w:t>
      </w:r>
    </w:p>
    <w:p>
      <w:pPr>
        <w:pStyle w:val="Normal"/>
        <w:spacing w:lineRule="auto" w:line="276"/>
        <w:jc w:val="both"/>
        <w:rPr>
          <w:sz w:val="24"/>
          <w:szCs w:val="24"/>
        </w:rPr>
      </w:pPr>
      <w:r>
        <w:rPr>
          <w:sz w:val="24"/>
          <w:szCs w:val="24"/>
        </w:rPr>
        <w:t>Le tariffe stabilite dalla Giunta Comunale dovranno essere corrisposte dai nubendi o dai richiedenti l’unione civile al Comune di Verghereto, senza che nulla sia dovuto al comodante per la sola celebrazione di tali riti.</w:t>
      </w:r>
    </w:p>
    <w:p>
      <w:pPr>
        <w:pStyle w:val="Normal"/>
        <w:spacing w:lineRule="auto" w:line="276"/>
        <w:jc w:val="both"/>
        <w:rPr>
          <w:sz w:val="24"/>
          <w:szCs w:val="24"/>
        </w:rPr>
      </w:pPr>
      <w:r>
        <w:rPr>
          <w:sz w:val="24"/>
          <w:szCs w:val="24"/>
        </w:rPr>
        <w:t>Eventuali accordi fra i nubendi/richiedenti unione civile e il privato per la fornitura di arredi ulteriori o diversi rispetto a quelli previsti dall’art. 1, lett. b), dell’Avviso di manifestazione di interesse e/o eventuali ulteriori servizi, esulano dai rapporti con il Comune e sono a carattere strettamente privato fra le parti.</w:t>
      </w:r>
    </w:p>
    <w:p>
      <w:pPr>
        <w:pStyle w:val="Normal"/>
        <w:spacing w:lineRule="auto" w:line="276"/>
        <w:jc w:val="both"/>
        <w:rPr>
          <w:sz w:val="24"/>
          <w:szCs w:val="24"/>
        </w:rPr>
      </w:pPr>
      <w:r>
        <w:rPr>
          <w:sz w:val="24"/>
          <w:szCs w:val="24"/>
        </w:rPr>
        <w:t>Deve in ogni caso essere garantita la possibilità di svolgere la sola celebrazione del matrimonio o la sola costituzione dell’unione civile, senza obbligo di acquistare servizi ulteriori, inclusa la facoltà di effettuare fotografie all’interno e all’esterno dell’edificio per un periodo indicativo di 90 minuti, salvo diverso accordo con i richiedenti.</w:t>
      </w:r>
    </w:p>
    <w:p>
      <w:pPr>
        <w:pStyle w:val="Normal"/>
        <w:spacing w:lineRule="auto" w:line="276"/>
        <w:jc w:val="both"/>
        <w:rPr>
          <w:sz w:val="24"/>
          <w:szCs w:val="24"/>
        </w:rPr>
      </w:pPr>
      <w:r>
        <w:rPr>
          <w:sz w:val="24"/>
          <w:szCs w:val="24"/>
        </w:rPr>
        <w:t>Il calendario degli eventi è gestito dall’Ufficio di Stato Civile del Comune di Verghereto.</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5</w:t>
      </w:r>
    </w:p>
    <w:p>
      <w:pPr>
        <w:pStyle w:val="Normal"/>
        <w:spacing w:lineRule="auto" w:line="276"/>
        <w:jc w:val="both"/>
        <w:rPr>
          <w:b/>
          <w:sz w:val="24"/>
          <w:szCs w:val="24"/>
        </w:rPr>
      </w:pPr>
      <w:r>
        <w:rPr>
          <w:b/>
          <w:sz w:val="24"/>
          <w:szCs w:val="24"/>
        </w:rPr>
        <w:t>(Allestimento della sala e/o ambienti)</w:t>
      </w:r>
    </w:p>
    <w:p>
      <w:pPr>
        <w:pStyle w:val="Normal"/>
        <w:spacing w:lineRule="auto" w:line="276"/>
        <w:jc w:val="both"/>
        <w:rPr>
          <w:sz w:val="24"/>
          <w:szCs w:val="24"/>
        </w:rPr>
      </w:pPr>
      <w:r>
        <w:rPr>
          <w:sz w:val="24"/>
          <w:szCs w:val="24"/>
        </w:rPr>
        <w:t>Per ogni celebrazione di matrimonio e unione civile il comodante dovrà garantire un adeguato allestimento, comprendente almeno:</w:t>
      </w:r>
    </w:p>
    <w:p>
      <w:pPr>
        <w:pStyle w:val="Normal"/>
        <w:numPr>
          <w:ilvl w:val="1"/>
          <w:numId w:val="4"/>
        </w:numPr>
        <w:spacing w:lineRule="auto" w:line="276"/>
        <w:jc w:val="both"/>
        <w:rPr>
          <w:sz w:val="24"/>
          <w:szCs w:val="24"/>
        </w:rPr>
      </w:pPr>
      <w:r>
        <w:rPr>
          <w:sz w:val="24"/>
          <w:szCs w:val="24"/>
        </w:rPr>
        <w:t>n. 1 tavolo idoneo alla firma della documentazione;</w:t>
      </w:r>
    </w:p>
    <w:p>
      <w:pPr>
        <w:pStyle w:val="Normal"/>
        <w:numPr>
          <w:ilvl w:val="1"/>
          <w:numId w:val="4"/>
        </w:numPr>
        <w:spacing w:lineRule="auto" w:line="276"/>
        <w:jc w:val="both"/>
        <w:rPr>
          <w:sz w:val="24"/>
          <w:szCs w:val="24"/>
        </w:rPr>
      </w:pPr>
      <w:r>
        <w:rPr>
          <w:sz w:val="24"/>
          <w:szCs w:val="24"/>
        </w:rPr>
        <w:t xml:space="preserve">n. 10 sedute per l'Ufficiale di Stato Civile, il personale comunale, i nubendi o richiedenti unione civile e testimoni. </w:t>
      </w:r>
    </w:p>
    <w:p>
      <w:pPr>
        <w:pStyle w:val="Normal"/>
        <w:spacing w:lineRule="auto" w:line="276"/>
        <w:jc w:val="both"/>
        <w:rPr>
          <w:sz w:val="24"/>
          <w:szCs w:val="24"/>
        </w:rPr>
      </w:pPr>
      <w:r>
        <w:rPr>
          <w:sz w:val="24"/>
          <w:szCs w:val="24"/>
        </w:rPr>
        <w:t>Durante il matrimonio o unione civile il luogo di celebrazione è ad ogni effetto “Ufficio di Stato Civile” e, pertanto, non potranno essere consentite attività incongruenti o lesive del decoro e dell’immagine del Comune quali, a mero titolo esemplificativo, la somministrazione di bevande e alimenti.</w:t>
      </w:r>
    </w:p>
    <w:p>
      <w:pPr>
        <w:pStyle w:val="Normal"/>
        <w:spacing w:lineRule="auto" w:line="276"/>
        <w:jc w:val="both"/>
        <w:rPr>
          <w:sz w:val="24"/>
          <w:szCs w:val="24"/>
        </w:rPr>
      </w:pPr>
      <w:r>
        <w:rPr>
          <w:sz w:val="24"/>
          <w:szCs w:val="24"/>
        </w:rPr>
        <w:t>Restano ferme le prescrizioni del regolamento comunale e degli atti organizzativi dell’Ufficio di Stato Civile.</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6</w:t>
      </w:r>
    </w:p>
    <w:p>
      <w:pPr>
        <w:pStyle w:val="Normal"/>
        <w:spacing w:lineRule="auto" w:line="276"/>
        <w:jc w:val="both"/>
        <w:rPr>
          <w:b/>
          <w:sz w:val="24"/>
          <w:szCs w:val="24"/>
        </w:rPr>
      </w:pPr>
      <w:r>
        <w:rPr>
          <w:b/>
          <w:sz w:val="24"/>
          <w:szCs w:val="24"/>
        </w:rPr>
        <w:t>(accessibilità del luogo di celebrazione)</w:t>
      </w:r>
    </w:p>
    <w:p>
      <w:pPr>
        <w:pStyle w:val="Normal"/>
        <w:spacing w:lineRule="auto" w:line="276"/>
        <w:jc w:val="both"/>
        <w:rPr>
          <w:sz w:val="24"/>
          <w:szCs w:val="24"/>
        </w:rPr>
      </w:pPr>
      <w:r>
        <w:rPr>
          <w:sz w:val="24"/>
          <w:szCs w:val="24"/>
        </w:rPr>
        <w:t>Nel rispetto dell’art. 106 del Codice Civile il matrimonio e unione civile devono essere celebrati in luogo aperto al pubblico; pertanto, durante la celebrazione deve essere garantito a chiunque libero accesso. Il comodante dovrà perciò adottare le misure necessarie affinché eventuali cancelli, portoni, sbarre, ecc., o qualsiasi altro ostacolo, non impediscano l’accesso o la permanenza nel luogo di celebrazione da parte del pubblico.</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7</w:t>
      </w:r>
    </w:p>
    <w:p>
      <w:pPr>
        <w:pStyle w:val="Normal"/>
        <w:spacing w:lineRule="auto" w:line="276"/>
        <w:jc w:val="both"/>
        <w:rPr>
          <w:b/>
          <w:sz w:val="24"/>
          <w:szCs w:val="24"/>
        </w:rPr>
      </w:pPr>
      <w:r>
        <w:rPr>
          <w:b/>
          <w:sz w:val="24"/>
          <w:szCs w:val="24"/>
        </w:rPr>
        <w:t>(riparto delle responsabilità)</w:t>
      </w:r>
    </w:p>
    <w:p>
      <w:pPr>
        <w:pStyle w:val="Normal"/>
        <w:spacing w:lineRule="auto" w:line="276"/>
        <w:jc w:val="both"/>
        <w:rPr>
          <w:sz w:val="24"/>
          <w:szCs w:val="24"/>
        </w:rPr>
      </w:pPr>
      <w:r>
        <w:rPr>
          <w:sz w:val="24"/>
          <w:szCs w:val="24"/>
        </w:rPr>
        <w:t>In considerazione dell’utilizzo frazionato nel tempo, restano a carico del comodante la custodia, la conservazione, la manutenzione, la pulizia, le utenze e la sicurezza strutturale e impiantistica dei luoghi.</w:t>
      </w:r>
    </w:p>
    <w:p>
      <w:pPr>
        <w:pStyle w:val="Normal"/>
        <w:spacing w:lineRule="auto" w:line="276"/>
        <w:jc w:val="both"/>
        <w:rPr>
          <w:sz w:val="24"/>
          <w:szCs w:val="24"/>
        </w:rPr>
      </w:pPr>
      <w:r>
        <w:rPr>
          <w:sz w:val="24"/>
          <w:szCs w:val="24"/>
        </w:rPr>
        <w:t>Il comodante risponde dei danni e degli infortuni riconducibili allo stato dei luoghi, degli impianti o all’inadempimento degli obblighi posti a suo carico.</w:t>
      </w:r>
    </w:p>
    <w:p>
      <w:pPr>
        <w:pStyle w:val="Normal"/>
        <w:spacing w:lineRule="auto" w:line="276"/>
        <w:jc w:val="both"/>
        <w:rPr>
          <w:sz w:val="24"/>
          <w:szCs w:val="24"/>
        </w:rPr>
      </w:pPr>
      <w:r>
        <w:rPr>
          <w:sz w:val="24"/>
          <w:szCs w:val="24"/>
        </w:rPr>
        <w:t>Resta ferma la responsabilità del Comune per i danni direttamente imputabili all’attività dei propri organi o dipendenti e quella dei terzi per i fatti ad essi imputabili; è esclusa ogni limitazione di responsabilità non consentita dall’art. 1229 del Codice civile.</w:t>
      </w:r>
    </w:p>
    <w:p>
      <w:pPr>
        <w:pStyle w:val="Normal"/>
        <w:spacing w:lineRule="auto" w:line="276"/>
        <w:jc w:val="both"/>
        <w:rPr>
          <w:sz w:val="24"/>
          <w:szCs w:val="24"/>
        </w:rPr>
      </w:pPr>
      <w:r>
        <w:rPr>
          <w:sz w:val="24"/>
          <w:szCs w:val="24"/>
        </w:rPr>
        <w:t>Il comodante, al riguardo, allega adeguata copertura assicurativa a tutela dei rischi di cui sopra.</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8</w:t>
      </w:r>
    </w:p>
    <w:p>
      <w:pPr>
        <w:pStyle w:val="Normal"/>
        <w:spacing w:lineRule="auto" w:line="276"/>
        <w:jc w:val="both"/>
        <w:rPr>
          <w:b/>
          <w:sz w:val="24"/>
          <w:szCs w:val="24"/>
        </w:rPr>
      </w:pPr>
      <w:r>
        <w:rPr>
          <w:b/>
          <w:sz w:val="24"/>
          <w:szCs w:val="24"/>
        </w:rPr>
        <w:t>(responsabilità ed obbligazioni del comodante)</w:t>
      </w:r>
    </w:p>
    <w:p>
      <w:pPr>
        <w:pStyle w:val="Normal"/>
        <w:spacing w:lineRule="auto" w:line="276"/>
        <w:jc w:val="both"/>
        <w:rPr>
          <w:sz w:val="24"/>
          <w:szCs w:val="24"/>
        </w:rPr>
      </w:pPr>
      <w:r>
        <w:rPr>
          <w:sz w:val="24"/>
          <w:szCs w:val="24"/>
        </w:rPr>
        <w:t>Sono posti a carico del comodante i seguenti obblighi:</w:t>
      </w:r>
    </w:p>
    <w:p>
      <w:pPr>
        <w:pStyle w:val="Normal"/>
        <w:numPr>
          <w:ilvl w:val="0"/>
          <w:numId w:val="2"/>
        </w:numPr>
        <w:spacing w:lineRule="auto" w:line="276"/>
        <w:jc w:val="both"/>
        <w:rPr>
          <w:sz w:val="24"/>
          <w:szCs w:val="24"/>
        </w:rPr>
      </w:pPr>
      <w:r>
        <w:rPr>
          <w:sz w:val="24"/>
          <w:szCs w:val="24"/>
        </w:rPr>
        <w:t>garantire l’uso esclusivo, nelle date/orari che verranno stabiliti da apposita Delibera di Giunta, dei locali individuati quali Uffici separati di Stato Civile, nonché dei beni mobili di cui all’art. 1, comma 1, lett. b), dell’Avviso di manifestazione di interesse pubblicato dal Comune necessari per le celebrazioni dei riti civili (il carattere di esclusività, da intendersi quale non concomitanza con altri eventi); garantire il libero accesso dei cittadini alla struttura/spazio ove è istituito l’Ufficio di Stato Civile durante le celebrazioni (la proprietà dovrà adottare le misure necessarie affinché non vi siano impedimenti per il libero accesso e la permanenza nel luogo di celebrazione che per legge è aperto al pubblico);</w:t>
      </w:r>
    </w:p>
    <w:p>
      <w:pPr>
        <w:pStyle w:val="Normal"/>
        <w:numPr>
          <w:ilvl w:val="0"/>
          <w:numId w:val="2"/>
        </w:numPr>
        <w:spacing w:lineRule="auto" w:line="276"/>
        <w:jc w:val="both"/>
        <w:rPr>
          <w:sz w:val="24"/>
          <w:szCs w:val="24"/>
        </w:rPr>
      </w:pPr>
      <w:r>
        <w:rPr>
          <w:sz w:val="24"/>
          <w:szCs w:val="24"/>
        </w:rPr>
        <w:t>effettuare la manutenzione dello spazio a propria cura e spese, senza che possano essere avanzate pretese di alcun genere nei confronti del Comune, così come le spese di pulizia e utenze varie come luce, acqua, etc.;</w:t>
      </w:r>
    </w:p>
    <w:p>
      <w:pPr>
        <w:pStyle w:val="Normal"/>
        <w:numPr>
          <w:ilvl w:val="0"/>
          <w:numId w:val="2"/>
        </w:numPr>
        <w:spacing w:lineRule="auto" w:line="276"/>
        <w:jc w:val="both"/>
        <w:rPr>
          <w:sz w:val="24"/>
          <w:szCs w:val="24"/>
        </w:rPr>
      </w:pPr>
      <w:r>
        <w:rPr>
          <w:sz w:val="24"/>
          <w:szCs w:val="24"/>
        </w:rPr>
        <w:t>sostenere le spese per la registrazione del contratto di comodato;</w:t>
      </w:r>
    </w:p>
    <w:p>
      <w:pPr>
        <w:pStyle w:val="Normal"/>
        <w:numPr>
          <w:ilvl w:val="0"/>
          <w:numId w:val="2"/>
        </w:numPr>
        <w:spacing w:lineRule="auto" w:line="276"/>
        <w:jc w:val="both"/>
        <w:rPr>
          <w:sz w:val="24"/>
          <w:szCs w:val="24"/>
        </w:rPr>
      </w:pPr>
      <w:r>
        <w:rPr>
          <w:sz w:val="24"/>
          <w:szCs w:val="24"/>
        </w:rPr>
        <w:t>dotarsi di adeguata copertura assicurativa a tutela dei rischi di cui all’art. 7.</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9</w:t>
      </w:r>
    </w:p>
    <w:p>
      <w:pPr>
        <w:pStyle w:val="Normal"/>
        <w:spacing w:lineRule="auto" w:line="276"/>
        <w:jc w:val="both"/>
        <w:rPr>
          <w:b/>
          <w:sz w:val="24"/>
          <w:szCs w:val="24"/>
        </w:rPr>
      </w:pPr>
      <w:r>
        <w:rPr>
          <w:b/>
          <w:sz w:val="24"/>
          <w:szCs w:val="24"/>
        </w:rPr>
        <w:t>(restituzione)</w:t>
      </w:r>
    </w:p>
    <w:p>
      <w:pPr>
        <w:pStyle w:val="Normal"/>
        <w:spacing w:lineRule="auto" w:line="276"/>
        <w:jc w:val="both"/>
        <w:rPr>
          <w:sz w:val="24"/>
          <w:szCs w:val="24"/>
        </w:rPr>
      </w:pPr>
      <w:r>
        <w:rPr>
          <w:sz w:val="24"/>
          <w:szCs w:val="24"/>
        </w:rPr>
        <w:t>Al termine di ogni celebrazione il Comune rimuove il labaro o altra insegna, cura gli adempimenti di formazione, registrazione e conservazione dell’atto secondo la normativa vigente e, senza alcuna formalità, riconsegna i locali e gli ambienti, comprese le aree a verde di pertinenza della struttura, che rientrano nella piena disponibilità del comodante e possono essere destinati ad altro uso.</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10</w:t>
      </w:r>
    </w:p>
    <w:p>
      <w:pPr>
        <w:pStyle w:val="Normal"/>
        <w:spacing w:lineRule="auto" w:line="276"/>
        <w:jc w:val="both"/>
        <w:rPr>
          <w:b/>
          <w:sz w:val="24"/>
          <w:szCs w:val="24"/>
        </w:rPr>
      </w:pPr>
      <w:r>
        <w:rPr>
          <w:b/>
          <w:sz w:val="24"/>
          <w:szCs w:val="24"/>
        </w:rPr>
        <w:t>(modifica)</w:t>
      </w:r>
    </w:p>
    <w:p>
      <w:pPr>
        <w:pStyle w:val="Normal"/>
        <w:spacing w:lineRule="auto" w:line="276"/>
        <w:jc w:val="both"/>
        <w:rPr>
          <w:sz w:val="24"/>
          <w:szCs w:val="24"/>
        </w:rPr>
      </w:pPr>
      <w:r>
        <w:rPr>
          <w:sz w:val="24"/>
          <w:szCs w:val="24"/>
        </w:rPr>
        <w:t>A pena di nullità, ogni modifica al presente contratto può aver luogo e può essere prevista solo con atto formale, debitamente sottoscritto da entrambe le parti.</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11</w:t>
      </w:r>
    </w:p>
    <w:p>
      <w:pPr>
        <w:pStyle w:val="Normal"/>
        <w:spacing w:lineRule="auto" w:line="276"/>
        <w:jc w:val="both"/>
        <w:rPr>
          <w:b/>
          <w:sz w:val="24"/>
          <w:szCs w:val="24"/>
        </w:rPr>
      </w:pPr>
      <w:r>
        <w:rPr>
          <w:b/>
          <w:sz w:val="24"/>
          <w:szCs w:val="24"/>
        </w:rPr>
        <w:t>(durata del contratto e recesso)</w:t>
      </w:r>
    </w:p>
    <w:p>
      <w:pPr>
        <w:pStyle w:val="Normal"/>
        <w:spacing w:lineRule="auto" w:line="276"/>
        <w:jc w:val="both"/>
        <w:rPr>
          <w:sz w:val="24"/>
          <w:szCs w:val="24"/>
        </w:rPr>
      </w:pPr>
      <w:r>
        <w:rPr>
          <w:sz w:val="24"/>
          <w:szCs w:val="24"/>
        </w:rPr>
        <w:t>Il presente accordo avrà durata di 10 (dieci) anni dalla data di stipulazione, rinnovabile in forma scritta per analogo periodo.</w:t>
      </w:r>
    </w:p>
    <w:p>
      <w:pPr>
        <w:pStyle w:val="Normal"/>
        <w:spacing w:lineRule="auto" w:line="276"/>
        <w:jc w:val="both"/>
        <w:rPr>
          <w:sz w:val="24"/>
          <w:szCs w:val="24"/>
        </w:rPr>
      </w:pPr>
      <w:r>
        <w:rPr>
          <w:sz w:val="24"/>
          <w:szCs w:val="24"/>
        </w:rPr>
        <w:t>Il contratto potrà rinnovarsi previa richiesta scritta del comodante da farsi pervenire al Comune almeno 60 giorni prima della scadenza, cui dovrà far seguito l’approvazione da parte dell’Ente.</w:t>
      </w:r>
    </w:p>
    <w:p>
      <w:pPr>
        <w:pStyle w:val="Normal"/>
        <w:spacing w:lineRule="auto" w:line="276"/>
        <w:jc w:val="both"/>
        <w:rPr>
          <w:sz w:val="24"/>
          <w:szCs w:val="24"/>
        </w:rPr>
      </w:pPr>
      <w:r>
        <w:rPr>
          <w:sz w:val="24"/>
          <w:szCs w:val="24"/>
        </w:rPr>
        <w:t>Le parti potranno recedere dal contratto di comodato in qualunque momento, previo preavviso da notificarsi a mezzo P.E.C. almeno sei mesi prima. In caso di recesso del comodante, lo stesso si impegna comunque a garantire lo svolgimento dei riti civili già fissati anche in periodo successivo al momento in cui acquisterà efficacia il recesso.</w:t>
      </w:r>
    </w:p>
    <w:p>
      <w:pPr>
        <w:pStyle w:val="Normal"/>
        <w:spacing w:lineRule="auto" w:line="276"/>
        <w:jc w:val="both"/>
        <w:rPr>
          <w:sz w:val="24"/>
          <w:szCs w:val="24"/>
        </w:rPr>
      </w:pPr>
      <w:r>
        <w:rPr>
          <w:sz w:val="24"/>
          <w:szCs w:val="24"/>
        </w:rPr>
        <w:t>Nel caso in cui la disponibilità della struttura passi a soggetto diverso dal richiedente/comodante in corso di validità del contratto di comodato, i nuovi aventi titolo dovranno dare atto - tramite apposita comunicazione al Servizio competente - che:</w:t>
      </w:r>
    </w:p>
    <w:p>
      <w:pPr>
        <w:pStyle w:val="Normal"/>
        <w:numPr>
          <w:ilvl w:val="0"/>
          <w:numId w:val="1"/>
        </w:numPr>
        <w:spacing w:lineRule="auto" w:line="276"/>
        <w:jc w:val="both"/>
        <w:rPr>
          <w:sz w:val="24"/>
          <w:szCs w:val="24"/>
        </w:rPr>
      </w:pPr>
      <w:r>
        <w:rPr>
          <w:sz w:val="24"/>
          <w:szCs w:val="24"/>
        </w:rPr>
        <w:t>la struttura interessata mantiene i requisiti di cui all’Avviso di manifestazione di interesse pubblicato dal Comune che consentono la celebrazione del rito;</w:t>
      </w:r>
    </w:p>
    <w:p>
      <w:pPr>
        <w:pStyle w:val="Normal"/>
        <w:numPr>
          <w:ilvl w:val="0"/>
          <w:numId w:val="1"/>
        </w:numPr>
        <w:spacing w:lineRule="auto" w:line="276"/>
        <w:jc w:val="both"/>
        <w:rPr>
          <w:sz w:val="24"/>
          <w:szCs w:val="24"/>
        </w:rPr>
      </w:pPr>
      <w:r>
        <w:rPr>
          <w:sz w:val="24"/>
          <w:szCs w:val="24"/>
        </w:rPr>
        <w:t>il soggetto subentrante possiede i requisiti soggettivi di cui all’art. 2 dell’Avviso di manifestazione di interesse. I requisiti soggettivi saranno oggetto di controllo da parte del Servizio competente.</w:t>
      </w:r>
    </w:p>
    <w:p>
      <w:pPr>
        <w:pStyle w:val="Normal"/>
        <w:spacing w:lineRule="auto" w:line="276"/>
        <w:jc w:val="both"/>
        <w:rPr>
          <w:sz w:val="24"/>
          <w:szCs w:val="24"/>
        </w:rPr>
      </w:pPr>
      <w:r>
        <w:rPr>
          <w:sz w:val="24"/>
          <w:szCs w:val="24"/>
        </w:rPr>
        <w:t>Qualora il comodante non sia il proprietario/titolare di altro diritto reale di godimento sul bene immobile concesso in comodato, il subentrante dovrà inoltre produrre l’autorizzazione da parte del proprietario/titolare di altro diritto reale di godimento sul bene immobile alla prosecuzione del presente contratto di comodato.</w:t>
      </w:r>
    </w:p>
    <w:p>
      <w:pPr>
        <w:pStyle w:val="Normal"/>
        <w:spacing w:lineRule="auto" w:line="276"/>
        <w:jc w:val="both"/>
        <w:rPr>
          <w:sz w:val="24"/>
          <w:szCs w:val="24"/>
        </w:rPr>
      </w:pPr>
      <w:r>
        <w:rPr>
          <w:sz w:val="24"/>
          <w:szCs w:val="24"/>
        </w:rPr>
        <w:t>Il subentro nel presente contratto è subordinato alla preventiva accettazione scritta del Comune e alla formalizzazione del relativo atto; in difetto, il contratto cessa e il Comune provvede alla soppressione dell’Ufficio separato e alla relativa comunicazione al Prefetto.</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12</w:t>
      </w:r>
    </w:p>
    <w:p>
      <w:pPr>
        <w:pStyle w:val="Normal"/>
        <w:spacing w:lineRule="auto" w:line="276"/>
        <w:jc w:val="both"/>
        <w:rPr>
          <w:b/>
          <w:sz w:val="24"/>
          <w:szCs w:val="24"/>
        </w:rPr>
      </w:pPr>
      <w:r>
        <w:rPr>
          <w:b/>
          <w:sz w:val="24"/>
          <w:szCs w:val="24"/>
        </w:rPr>
        <w:t>(spese contrattuali)</w:t>
      </w:r>
    </w:p>
    <w:p>
      <w:pPr>
        <w:pStyle w:val="Normal"/>
        <w:spacing w:lineRule="auto" w:line="276"/>
        <w:jc w:val="both"/>
        <w:rPr>
          <w:sz w:val="24"/>
          <w:szCs w:val="24"/>
        </w:rPr>
      </w:pPr>
      <w:r>
        <w:rPr>
          <w:sz w:val="24"/>
          <w:szCs w:val="24"/>
        </w:rPr>
        <w:t>Le spese di stipula e di registrazione del presente atto sono a carico del comodante.</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13</w:t>
      </w:r>
    </w:p>
    <w:p>
      <w:pPr>
        <w:pStyle w:val="Normal"/>
        <w:spacing w:lineRule="auto" w:line="276"/>
        <w:jc w:val="both"/>
        <w:rPr>
          <w:b/>
          <w:sz w:val="24"/>
          <w:szCs w:val="24"/>
        </w:rPr>
      </w:pPr>
      <w:r>
        <w:rPr>
          <w:b/>
          <w:sz w:val="24"/>
          <w:szCs w:val="24"/>
        </w:rPr>
        <w:t>(controversie)</w:t>
      </w:r>
    </w:p>
    <w:p>
      <w:pPr>
        <w:pStyle w:val="Normal"/>
        <w:spacing w:lineRule="auto" w:line="276"/>
        <w:jc w:val="both"/>
        <w:rPr>
          <w:sz w:val="24"/>
          <w:szCs w:val="24"/>
        </w:rPr>
      </w:pPr>
      <w:r>
        <w:rPr>
          <w:sz w:val="24"/>
          <w:szCs w:val="24"/>
        </w:rPr>
        <w:t>Per tutto quanto non previsto nel presente contratto, si fa riferimento alle norme del Codice Civile e delle altre Leggi in vigore.</w:t>
      </w:r>
    </w:p>
    <w:p>
      <w:pPr>
        <w:pStyle w:val="Normal"/>
        <w:spacing w:lineRule="auto" w:line="276"/>
        <w:jc w:val="both"/>
        <w:rPr>
          <w:sz w:val="24"/>
          <w:szCs w:val="24"/>
        </w:rPr>
      </w:pPr>
      <w:r>
        <w:rPr>
          <w:sz w:val="24"/>
          <w:szCs w:val="24"/>
        </w:rPr>
        <w:t>Si fa altresì riferimento all’Avviso di manifestazione di interesse e a tutte le disposizioni che esso contiene. Per ogni controversia derivante dal presente contratto e devoluta alla giurisdizione ordinaria è competente in via esclusiva il Foro di Forlì.</w:t>
      </w:r>
    </w:p>
    <w:p>
      <w:pPr>
        <w:pStyle w:val="Normal"/>
        <w:spacing w:lineRule="auto" w:line="276"/>
        <w:jc w:val="both"/>
        <w:rPr>
          <w:sz w:val="24"/>
          <w:szCs w:val="24"/>
        </w:rPr>
      </w:pPr>
      <w:r>
        <w:rPr>
          <w:sz w:val="24"/>
          <w:szCs w:val="24"/>
        </w:rPr>
      </w:r>
    </w:p>
    <w:p>
      <w:pPr>
        <w:pStyle w:val="Normal"/>
        <w:spacing w:lineRule="auto" w:line="276"/>
        <w:jc w:val="both"/>
        <w:rPr>
          <w:b/>
          <w:sz w:val="24"/>
          <w:szCs w:val="24"/>
        </w:rPr>
      </w:pPr>
      <w:r>
        <w:rPr>
          <w:b/>
          <w:sz w:val="24"/>
          <w:szCs w:val="24"/>
        </w:rPr>
        <w:t>ARTICOLO 14</w:t>
      </w:r>
    </w:p>
    <w:p>
      <w:pPr>
        <w:pStyle w:val="Normal"/>
        <w:spacing w:lineRule="auto" w:line="276"/>
        <w:jc w:val="both"/>
        <w:rPr>
          <w:b/>
          <w:sz w:val="24"/>
          <w:szCs w:val="24"/>
        </w:rPr>
      </w:pPr>
      <w:r>
        <w:rPr>
          <w:b/>
          <w:sz w:val="24"/>
          <w:szCs w:val="24"/>
        </w:rPr>
        <w:t>(riservatezza dei dati personali)</w:t>
      </w:r>
    </w:p>
    <w:p>
      <w:pPr>
        <w:pStyle w:val="Normal"/>
        <w:spacing w:lineRule="auto" w:line="276"/>
        <w:jc w:val="both"/>
        <w:rPr>
          <w:sz w:val="24"/>
          <w:szCs w:val="24"/>
        </w:rPr>
      </w:pPr>
      <w:r>
        <w:rPr>
          <w:sz w:val="24"/>
          <w:szCs w:val="24"/>
        </w:rPr>
        <w:t>Ai sensi dell’art. 13 del Regolamento (UE) 2016/679 si informano gli interessati che i dati personali raccolti nell’ambito della presente procedura verranno trattati, con modalità prevalentemente informatizzate, in modo lecito, corretto e trasparente per finalità istituzionali e/o per obblighi di legge.</w:t>
      </w:r>
    </w:p>
    <w:p>
      <w:pPr>
        <w:pStyle w:val="Normal"/>
        <w:spacing w:lineRule="auto" w:line="276"/>
        <w:jc w:val="both"/>
        <w:rPr>
          <w:sz w:val="24"/>
          <w:szCs w:val="24"/>
        </w:rPr>
      </w:pPr>
      <w:r>
        <w:rPr>
          <w:sz w:val="24"/>
          <w:szCs w:val="24"/>
        </w:rPr>
        <w:t>Il trattamento è fondato sull’art. 6, par. 1, lettere c) ed e), del Regolamento, è effettuato da soggetti autorizzati con modalità idonee a garantire sicurezza e riservatezza e prosegue per il tempo necessario alle finalità indicate e secondo i termini di conservazione documentale previsti dalla legge. I dati possono essere comunicati ai soggetti pubblici competenti.</w:t>
      </w:r>
    </w:p>
    <w:p>
      <w:pPr>
        <w:pStyle w:val="Normal"/>
        <w:spacing w:lineRule="auto" w:line="276"/>
        <w:jc w:val="both"/>
        <w:rPr>
          <w:sz w:val="24"/>
          <w:szCs w:val="24"/>
        </w:rPr>
      </w:pPr>
      <w:r>
        <w:rPr>
          <w:sz w:val="24"/>
          <w:szCs w:val="24"/>
        </w:rPr>
        <w:t>Il Titolare del trattamento è il Comune di Verghereto, con sede in Via Caduti d’Ungheria n. 11, 47028 Verghereto (FC).</w:t>
      </w:r>
    </w:p>
    <w:p>
      <w:pPr>
        <w:pStyle w:val="Normal"/>
        <w:spacing w:lineRule="auto" w:line="276"/>
        <w:jc w:val="both"/>
        <w:rPr>
          <w:sz w:val="24"/>
          <w:szCs w:val="24"/>
        </w:rPr>
      </w:pPr>
      <w:r>
        <w:rPr>
          <w:sz w:val="24"/>
          <w:szCs w:val="24"/>
        </w:rPr>
        <w:t>Il Responsabile della protezione dei dati (DPO) è individuato con apposito atto dell’Ente ed i relativi riferimenti sono pubblicati sul sito istituzionale del Comune di Verghereto.</w:t>
      </w:r>
    </w:p>
    <w:p>
      <w:pPr>
        <w:pStyle w:val="Normal"/>
        <w:spacing w:lineRule="auto" w:line="276"/>
        <w:jc w:val="both"/>
        <w:rPr>
          <w:sz w:val="24"/>
          <w:szCs w:val="24"/>
        </w:rPr>
      </w:pPr>
      <w:r>
        <w:rPr>
          <w:sz w:val="24"/>
          <w:szCs w:val="24"/>
        </w:rPr>
        <w:t>Gli interessati possono esercitare i diritti di cui agli artt. 15-22 del Regolamento e proporre reclamo al Garante per la protezione dei dati personali. L’informativa completa è pubblicata sul sito istituzionale dell’Ente.</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t>Allegati:</w:t>
      </w:r>
    </w:p>
    <w:p>
      <w:pPr>
        <w:pStyle w:val="Normal"/>
        <w:numPr>
          <w:ilvl w:val="0"/>
          <w:numId w:val="3"/>
        </w:numPr>
        <w:spacing w:lineRule="auto" w:line="276"/>
        <w:jc w:val="both"/>
        <w:rPr>
          <w:sz w:val="24"/>
          <w:szCs w:val="24"/>
        </w:rPr>
      </w:pPr>
      <w:r>
        <w:rPr>
          <w:sz w:val="24"/>
          <w:szCs w:val="24"/>
        </w:rPr>
        <w:t>Planimetria e rappresentazione fotografica dei luoghi concessi in comodato;</w:t>
      </w:r>
    </w:p>
    <w:p>
      <w:pPr>
        <w:pStyle w:val="Normal"/>
        <w:numPr>
          <w:ilvl w:val="0"/>
          <w:numId w:val="3"/>
        </w:numPr>
        <w:spacing w:lineRule="auto" w:line="276"/>
        <w:jc w:val="both"/>
        <w:rPr>
          <w:sz w:val="24"/>
          <w:szCs w:val="24"/>
        </w:rPr>
      </w:pPr>
      <w:r>
        <w:rPr>
          <w:sz w:val="24"/>
          <w:szCs w:val="24"/>
        </w:rPr>
        <w:t>Eventuale autorizzazione da parte del proprietario/titolare di altro diritto reale di godimento sul bene immobile alla stipulazione del contratto di comodato.</w:t>
      </w:r>
    </w:p>
    <w:p>
      <w:pPr>
        <w:pStyle w:val="Normal"/>
        <w:numPr>
          <w:ilvl w:val="0"/>
          <w:numId w:val="3"/>
        </w:numPr>
        <w:spacing w:lineRule="auto" w:line="276"/>
        <w:jc w:val="both"/>
        <w:rPr>
          <w:sz w:val="24"/>
          <w:szCs w:val="24"/>
        </w:rPr>
      </w:pPr>
      <w:r>
        <w:rPr>
          <w:sz w:val="24"/>
          <w:szCs w:val="24"/>
        </w:rPr>
        <w:t>Per immobili già destinati al culto o qualificati come chiese, oratori o cappelle: attestazione del proprietario relativa allo status giuridico e canonico dei luoghi e, ove necessaria, autorizzazione dell’autorità ecclesiastica competente all’uso per le celebrazioni civili.</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r>
      <w:r>
        <w:br w:type="page"/>
      </w:r>
    </w:p>
    <w:p>
      <w:pPr>
        <w:pStyle w:val="Normal"/>
        <w:spacing w:lineRule="auto" w:line="276"/>
        <w:jc w:val="both"/>
        <w:rPr>
          <w:sz w:val="24"/>
          <w:szCs w:val="24"/>
        </w:rPr>
      </w:pPr>
      <w:r>
        <w:rPr>
          <w:sz w:val="24"/>
          <w:szCs w:val="24"/>
        </w:rPr>
        <w:t>Letto, approvato e sottoscritto</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softHyphen/>
        <w:softHyphen/>
        <w:softHyphen/>
        <w:softHyphen/>
        <w:softHyphen/>
        <w:softHyphen/>
        <w:softHyphen/>
        <w:softHyphen/>
        <w:softHyphen/>
        <w:softHyphen/>
        <w:softHyphen/>
        <w:softHyphen/>
        <w:softHyphen/>
        <w:softHyphen/>
        <w:softHyphen/>
        <w:softHyphen/>
        <w:softHyphen/>
        <w:t>_____________________________________                                          _____________________________________</w:t>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r>
    </w:p>
    <w:sectPr>
      <w:footerReference w:type="default" r:id="rId2"/>
      <w:type w:val="nextPage"/>
      <w:pgSz w:w="11906" w:h="16838"/>
      <w:pgMar w:left="1020" w:right="900" w:gutter="0" w:header="0" w:top="426" w:footer="962" w:bottom="116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Display">
    <w:charset w:val="00"/>
    <w:family w:val="roman"/>
    <w:pitch w:val="variable"/>
  </w:font>
  <w:font w:name="Aptos">
    <w:charset w:val="00"/>
    <w:family w:val="roman"/>
    <w:pitch w:val="variable"/>
  </w:font>
  <w:font w:name="Liberation Sans">
    <w:altName w:val="Arial"/>
    <w:charset w:val="00"/>
    <w:family w:val="swiss"/>
    <w:pitch w:val="variable"/>
  </w:font>
  <w:font w:name="Symbol">
    <w:charset w:val="02"/>
    <w:family w:val="auto"/>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rPr/>
    </w:pPr>
    <w:r>
      <w:rPr/>
    </w:r>
  </w:p>
  <w:p>
    <w:pPr>
      <w:pStyle w:val="Corpodeltesto"/>
      <w:spacing w:lineRule="auto" w:line="12"/>
      <w:ind w:left="0" w:hanging="0"/>
      <w:rPr>
        <w:sz w:val="20"/>
      </w:rPr>
    </w:pPr>
    <w:r>
      <w:rPr>
        <w:sz w:val="20"/>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332" w:hanging="217"/>
      </w:pPr>
      <w:rPr>
        <w:sz w:val="21"/>
        <w:szCs w:val="21"/>
        <w:w w:val="100"/>
        <w:rFonts w:ascii="Times New Roman" w:hAnsi="Times New Roman" w:eastAsia="Times New Roman" w:cs="Times New Roman"/>
        <w:lang w:val="it-IT" w:eastAsia="en-US" w:bidi="ar-SA"/>
      </w:rPr>
    </w:lvl>
    <w:lvl w:ilvl="1">
      <w:start w:val="0"/>
      <w:numFmt w:val="bullet"/>
      <w:lvlText w:val=""/>
      <w:lvlJc w:val="left"/>
      <w:pPr>
        <w:tabs>
          <w:tab w:val="num" w:pos="0"/>
        </w:tabs>
        <w:ind w:left="1304" w:hanging="217"/>
      </w:pPr>
      <w:rPr>
        <w:rFonts w:ascii="Symbol" w:hAnsi="Symbol" w:cs="Symbol" w:hint="default"/>
        <w:lang w:val="it-IT" w:eastAsia="en-US" w:bidi="ar-SA"/>
      </w:rPr>
    </w:lvl>
    <w:lvl w:ilvl="2">
      <w:start w:val="0"/>
      <w:numFmt w:val="bullet"/>
      <w:lvlText w:val=""/>
      <w:lvlJc w:val="left"/>
      <w:pPr>
        <w:tabs>
          <w:tab w:val="num" w:pos="0"/>
        </w:tabs>
        <w:ind w:left="2269" w:hanging="217"/>
      </w:pPr>
      <w:rPr>
        <w:rFonts w:ascii="Symbol" w:hAnsi="Symbol" w:cs="Symbol" w:hint="default"/>
        <w:lang w:val="it-IT" w:eastAsia="en-US" w:bidi="ar-SA"/>
      </w:rPr>
    </w:lvl>
    <w:lvl w:ilvl="3">
      <w:start w:val="0"/>
      <w:numFmt w:val="bullet"/>
      <w:lvlText w:val=""/>
      <w:lvlJc w:val="left"/>
      <w:pPr>
        <w:tabs>
          <w:tab w:val="num" w:pos="0"/>
        </w:tabs>
        <w:ind w:left="3233" w:hanging="217"/>
      </w:pPr>
      <w:rPr>
        <w:rFonts w:ascii="Symbol" w:hAnsi="Symbol" w:cs="Symbol" w:hint="default"/>
        <w:lang w:val="it-IT" w:eastAsia="en-US" w:bidi="ar-SA"/>
      </w:rPr>
    </w:lvl>
    <w:lvl w:ilvl="4">
      <w:start w:val="0"/>
      <w:numFmt w:val="bullet"/>
      <w:lvlText w:val=""/>
      <w:lvlJc w:val="left"/>
      <w:pPr>
        <w:tabs>
          <w:tab w:val="num" w:pos="0"/>
        </w:tabs>
        <w:ind w:left="4198" w:hanging="217"/>
      </w:pPr>
      <w:rPr>
        <w:rFonts w:ascii="Symbol" w:hAnsi="Symbol" w:cs="Symbol" w:hint="default"/>
        <w:lang w:val="it-IT" w:eastAsia="en-US" w:bidi="ar-SA"/>
      </w:rPr>
    </w:lvl>
    <w:lvl w:ilvl="5">
      <w:start w:val="0"/>
      <w:numFmt w:val="bullet"/>
      <w:lvlText w:val=""/>
      <w:lvlJc w:val="left"/>
      <w:pPr>
        <w:tabs>
          <w:tab w:val="num" w:pos="0"/>
        </w:tabs>
        <w:ind w:left="5163" w:hanging="217"/>
      </w:pPr>
      <w:rPr>
        <w:rFonts w:ascii="Symbol" w:hAnsi="Symbol" w:cs="Symbol" w:hint="default"/>
        <w:lang w:val="it-IT" w:eastAsia="en-US" w:bidi="ar-SA"/>
      </w:rPr>
    </w:lvl>
    <w:lvl w:ilvl="6">
      <w:start w:val="0"/>
      <w:numFmt w:val="bullet"/>
      <w:lvlText w:val=""/>
      <w:lvlJc w:val="left"/>
      <w:pPr>
        <w:tabs>
          <w:tab w:val="num" w:pos="0"/>
        </w:tabs>
        <w:ind w:left="6127" w:hanging="217"/>
      </w:pPr>
      <w:rPr>
        <w:rFonts w:ascii="Symbol" w:hAnsi="Symbol" w:cs="Symbol" w:hint="default"/>
        <w:lang w:val="it-IT" w:eastAsia="en-US" w:bidi="ar-SA"/>
      </w:rPr>
    </w:lvl>
    <w:lvl w:ilvl="7">
      <w:start w:val="0"/>
      <w:numFmt w:val="bullet"/>
      <w:lvlText w:val=""/>
      <w:lvlJc w:val="left"/>
      <w:pPr>
        <w:tabs>
          <w:tab w:val="num" w:pos="0"/>
        </w:tabs>
        <w:ind w:left="7092" w:hanging="217"/>
      </w:pPr>
      <w:rPr>
        <w:rFonts w:ascii="Symbol" w:hAnsi="Symbol" w:cs="Symbol" w:hint="default"/>
        <w:lang w:val="it-IT" w:eastAsia="en-US" w:bidi="ar-SA"/>
      </w:rPr>
    </w:lvl>
    <w:lvl w:ilvl="8">
      <w:start w:val="0"/>
      <w:numFmt w:val="bullet"/>
      <w:lvlText w:val=""/>
      <w:lvlJc w:val="left"/>
      <w:pPr>
        <w:tabs>
          <w:tab w:val="num" w:pos="0"/>
        </w:tabs>
        <w:ind w:left="8057" w:hanging="217"/>
      </w:pPr>
      <w:rPr>
        <w:rFonts w:ascii="Symbol" w:hAnsi="Symbol" w:cs="Symbol" w:hint="default"/>
        <w:lang w:val="it-IT" w:eastAsia="en-US" w:bidi="ar-SA"/>
      </w:rPr>
    </w:lvl>
  </w:abstractNum>
  <w:abstractNum w:abstractNumId="2">
    <w:lvl w:ilvl="0">
      <w:start w:val="1"/>
      <w:numFmt w:val="lowerLetter"/>
      <w:lvlText w:val="%1)"/>
      <w:lvlJc w:val="left"/>
      <w:pPr>
        <w:tabs>
          <w:tab w:val="num" w:pos="0"/>
        </w:tabs>
        <w:ind w:left="115" w:hanging="261"/>
      </w:pPr>
      <w:rPr>
        <w:sz w:val="21"/>
        <w:szCs w:val="21"/>
        <w:w w:val="100"/>
        <w:rFonts w:ascii="Times New Roman" w:hAnsi="Times New Roman" w:eastAsia="Times New Roman" w:cs="Times New Roman"/>
        <w:lang w:val="it-IT" w:eastAsia="en-US" w:bidi="ar-SA"/>
      </w:rPr>
    </w:lvl>
    <w:lvl w:ilvl="1">
      <w:start w:val="0"/>
      <w:numFmt w:val="bullet"/>
      <w:lvlText w:val=""/>
      <w:lvlJc w:val="left"/>
      <w:pPr>
        <w:tabs>
          <w:tab w:val="num" w:pos="0"/>
        </w:tabs>
        <w:ind w:left="1106" w:hanging="261"/>
      </w:pPr>
      <w:rPr>
        <w:rFonts w:ascii="Symbol" w:hAnsi="Symbol" w:cs="Symbol" w:hint="default"/>
        <w:lang w:val="it-IT" w:eastAsia="en-US" w:bidi="ar-SA"/>
      </w:rPr>
    </w:lvl>
    <w:lvl w:ilvl="2">
      <w:start w:val="0"/>
      <w:numFmt w:val="bullet"/>
      <w:lvlText w:val=""/>
      <w:lvlJc w:val="left"/>
      <w:pPr>
        <w:tabs>
          <w:tab w:val="num" w:pos="0"/>
        </w:tabs>
        <w:ind w:left="2093" w:hanging="261"/>
      </w:pPr>
      <w:rPr>
        <w:rFonts w:ascii="Symbol" w:hAnsi="Symbol" w:cs="Symbol" w:hint="default"/>
        <w:lang w:val="it-IT" w:eastAsia="en-US" w:bidi="ar-SA"/>
      </w:rPr>
    </w:lvl>
    <w:lvl w:ilvl="3">
      <w:start w:val="0"/>
      <w:numFmt w:val="bullet"/>
      <w:lvlText w:val=""/>
      <w:lvlJc w:val="left"/>
      <w:pPr>
        <w:tabs>
          <w:tab w:val="num" w:pos="0"/>
        </w:tabs>
        <w:ind w:left="3079" w:hanging="261"/>
      </w:pPr>
      <w:rPr>
        <w:rFonts w:ascii="Symbol" w:hAnsi="Symbol" w:cs="Symbol" w:hint="default"/>
        <w:lang w:val="it-IT" w:eastAsia="en-US" w:bidi="ar-SA"/>
      </w:rPr>
    </w:lvl>
    <w:lvl w:ilvl="4">
      <w:start w:val="0"/>
      <w:numFmt w:val="bullet"/>
      <w:lvlText w:val=""/>
      <w:lvlJc w:val="left"/>
      <w:pPr>
        <w:tabs>
          <w:tab w:val="num" w:pos="0"/>
        </w:tabs>
        <w:ind w:left="4066" w:hanging="261"/>
      </w:pPr>
      <w:rPr>
        <w:rFonts w:ascii="Symbol" w:hAnsi="Symbol" w:cs="Symbol" w:hint="default"/>
        <w:lang w:val="it-IT" w:eastAsia="en-US" w:bidi="ar-SA"/>
      </w:rPr>
    </w:lvl>
    <w:lvl w:ilvl="5">
      <w:start w:val="0"/>
      <w:numFmt w:val="bullet"/>
      <w:lvlText w:val=""/>
      <w:lvlJc w:val="left"/>
      <w:pPr>
        <w:tabs>
          <w:tab w:val="num" w:pos="0"/>
        </w:tabs>
        <w:ind w:left="5053" w:hanging="261"/>
      </w:pPr>
      <w:rPr>
        <w:rFonts w:ascii="Symbol" w:hAnsi="Symbol" w:cs="Symbol" w:hint="default"/>
        <w:lang w:val="it-IT" w:eastAsia="en-US" w:bidi="ar-SA"/>
      </w:rPr>
    </w:lvl>
    <w:lvl w:ilvl="6">
      <w:start w:val="0"/>
      <w:numFmt w:val="bullet"/>
      <w:lvlText w:val=""/>
      <w:lvlJc w:val="left"/>
      <w:pPr>
        <w:tabs>
          <w:tab w:val="num" w:pos="0"/>
        </w:tabs>
        <w:ind w:left="6039" w:hanging="261"/>
      </w:pPr>
      <w:rPr>
        <w:rFonts w:ascii="Symbol" w:hAnsi="Symbol" w:cs="Symbol" w:hint="default"/>
        <w:lang w:val="it-IT" w:eastAsia="en-US" w:bidi="ar-SA"/>
      </w:rPr>
    </w:lvl>
    <w:lvl w:ilvl="7">
      <w:start w:val="0"/>
      <w:numFmt w:val="bullet"/>
      <w:lvlText w:val=""/>
      <w:lvlJc w:val="left"/>
      <w:pPr>
        <w:tabs>
          <w:tab w:val="num" w:pos="0"/>
        </w:tabs>
        <w:ind w:left="7026" w:hanging="261"/>
      </w:pPr>
      <w:rPr>
        <w:rFonts w:ascii="Symbol" w:hAnsi="Symbol" w:cs="Symbol" w:hint="default"/>
        <w:lang w:val="it-IT" w:eastAsia="en-US" w:bidi="ar-SA"/>
      </w:rPr>
    </w:lvl>
    <w:lvl w:ilvl="8">
      <w:start w:val="0"/>
      <w:numFmt w:val="bullet"/>
      <w:lvlText w:val=""/>
      <w:lvlJc w:val="left"/>
      <w:pPr>
        <w:tabs>
          <w:tab w:val="num" w:pos="0"/>
        </w:tabs>
        <w:ind w:left="8013" w:hanging="261"/>
      </w:pPr>
      <w:rPr>
        <w:rFonts w:ascii="Symbol" w:hAnsi="Symbol" w:cs="Symbol" w:hint="default"/>
        <w:lang w:val="it-IT" w:eastAsia="en-US" w:bidi="ar-SA"/>
      </w:rPr>
    </w:lvl>
  </w:abstractNum>
  <w:abstractNum w:abstractNumId="3">
    <w:lvl w:ilvl="0">
      <w:numFmt w:val="bullet"/>
      <w:lvlText w:val="-"/>
      <w:lvlJc w:val="left"/>
      <w:pPr>
        <w:tabs>
          <w:tab w:val="num" w:pos="0"/>
        </w:tabs>
        <w:ind w:left="115" w:hanging="142"/>
      </w:pPr>
      <w:rPr>
        <w:rFonts w:ascii="Times New Roman" w:hAnsi="Times New Roman" w:cs="Times New Roman" w:hint="default"/>
        <w:sz w:val="21"/>
        <w:szCs w:val="21"/>
        <w:w w:val="100"/>
        <w:lang w:val="it-IT" w:eastAsia="en-US" w:bidi="ar-SA"/>
      </w:rPr>
    </w:lvl>
    <w:lvl w:ilvl="1">
      <w:start w:val="0"/>
      <w:numFmt w:val="bullet"/>
      <w:lvlText w:val=""/>
      <w:lvlJc w:val="left"/>
      <w:pPr>
        <w:tabs>
          <w:tab w:val="num" w:pos="0"/>
        </w:tabs>
        <w:ind w:left="1106" w:hanging="142"/>
      </w:pPr>
      <w:rPr>
        <w:rFonts w:ascii="Symbol" w:hAnsi="Symbol" w:cs="Symbol" w:hint="default"/>
        <w:lang w:val="it-IT" w:eastAsia="en-US" w:bidi="ar-SA"/>
      </w:rPr>
    </w:lvl>
    <w:lvl w:ilvl="2">
      <w:start w:val="0"/>
      <w:numFmt w:val="bullet"/>
      <w:lvlText w:val=""/>
      <w:lvlJc w:val="left"/>
      <w:pPr>
        <w:tabs>
          <w:tab w:val="num" w:pos="0"/>
        </w:tabs>
        <w:ind w:left="2093" w:hanging="142"/>
      </w:pPr>
      <w:rPr>
        <w:rFonts w:ascii="Symbol" w:hAnsi="Symbol" w:cs="Symbol" w:hint="default"/>
        <w:lang w:val="it-IT" w:eastAsia="en-US" w:bidi="ar-SA"/>
      </w:rPr>
    </w:lvl>
    <w:lvl w:ilvl="3">
      <w:start w:val="0"/>
      <w:numFmt w:val="bullet"/>
      <w:lvlText w:val=""/>
      <w:lvlJc w:val="left"/>
      <w:pPr>
        <w:tabs>
          <w:tab w:val="num" w:pos="0"/>
        </w:tabs>
        <w:ind w:left="3079" w:hanging="142"/>
      </w:pPr>
      <w:rPr>
        <w:rFonts w:ascii="Symbol" w:hAnsi="Symbol" w:cs="Symbol" w:hint="default"/>
        <w:lang w:val="it-IT" w:eastAsia="en-US" w:bidi="ar-SA"/>
      </w:rPr>
    </w:lvl>
    <w:lvl w:ilvl="4">
      <w:start w:val="0"/>
      <w:numFmt w:val="bullet"/>
      <w:lvlText w:val=""/>
      <w:lvlJc w:val="left"/>
      <w:pPr>
        <w:tabs>
          <w:tab w:val="num" w:pos="0"/>
        </w:tabs>
        <w:ind w:left="4066" w:hanging="142"/>
      </w:pPr>
      <w:rPr>
        <w:rFonts w:ascii="Symbol" w:hAnsi="Symbol" w:cs="Symbol" w:hint="default"/>
        <w:lang w:val="it-IT" w:eastAsia="en-US" w:bidi="ar-SA"/>
      </w:rPr>
    </w:lvl>
    <w:lvl w:ilvl="5">
      <w:start w:val="0"/>
      <w:numFmt w:val="bullet"/>
      <w:lvlText w:val=""/>
      <w:lvlJc w:val="left"/>
      <w:pPr>
        <w:tabs>
          <w:tab w:val="num" w:pos="0"/>
        </w:tabs>
        <w:ind w:left="5053" w:hanging="142"/>
      </w:pPr>
      <w:rPr>
        <w:rFonts w:ascii="Symbol" w:hAnsi="Symbol" w:cs="Symbol" w:hint="default"/>
        <w:lang w:val="it-IT" w:eastAsia="en-US" w:bidi="ar-SA"/>
      </w:rPr>
    </w:lvl>
    <w:lvl w:ilvl="6">
      <w:start w:val="0"/>
      <w:numFmt w:val="bullet"/>
      <w:lvlText w:val=""/>
      <w:lvlJc w:val="left"/>
      <w:pPr>
        <w:tabs>
          <w:tab w:val="num" w:pos="0"/>
        </w:tabs>
        <w:ind w:left="6039" w:hanging="142"/>
      </w:pPr>
      <w:rPr>
        <w:rFonts w:ascii="Symbol" w:hAnsi="Symbol" w:cs="Symbol" w:hint="default"/>
        <w:lang w:val="it-IT" w:eastAsia="en-US" w:bidi="ar-SA"/>
      </w:rPr>
    </w:lvl>
    <w:lvl w:ilvl="7">
      <w:start w:val="0"/>
      <w:numFmt w:val="bullet"/>
      <w:lvlText w:val=""/>
      <w:lvlJc w:val="left"/>
      <w:pPr>
        <w:tabs>
          <w:tab w:val="num" w:pos="0"/>
        </w:tabs>
        <w:ind w:left="7026" w:hanging="142"/>
      </w:pPr>
      <w:rPr>
        <w:rFonts w:ascii="Symbol" w:hAnsi="Symbol" w:cs="Symbol" w:hint="default"/>
        <w:lang w:val="it-IT" w:eastAsia="en-US" w:bidi="ar-SA"/>
      </w:rPr>
    </w:lvl>
    <w:lvl w:ilvl="8">
      <w:start w:val="0"/>
      <w:numFmt w:val="bullet"/>
      <w:lvlText w:val=""/>
      <w:lvlJc w:val="left"/>
      <w:pPr>
        <w:tabs>
          <w:tab w:val="num" w:pos="0"/>
        </w:tabs>
        <w:ind w:left="8013" w:hanging="142"/>
      </w:pPr>
      <w:rPr>
        <w:rFonts w:ascii="Symbol" w:hAnsi="Symbol" w:cs="Symbol" w:hint="default"/>
        <w:lang w:val="it-IT" w:eastAsia="en-US" w:bidi="ar-SA"/>
      </w:rPr>
    </w:lvl>
  </w:abstractNum>
  <w:abstractNum w:abstractNumId="4">
    <w:lvl w:ilvl="0">
      <w:start w:val="3"/>
      <w:numFmt w:val="upperLetter"/>
      <w:lvlText w:val="%1"/>
      <w:lvlJc w:val="left"/>
      <w:pPr>
        <w:tabs>
          <w:tab w:val="num" w:pos="0"/>
        </w:tabs>
        <w:ind w:left="115" w:hanging="415"/>
      </w:pPr>
      <w:rPr>
        <w:lang w:val="it-IT" w:eastAsia="en-US" w:bidi="ar-SA"/>
      </w:rPr>
    </w:lvl>
    <w:lvl w:ilvl="1">
      <w:start w:val="1"/>
      <w:numFmt w:val="decimal"/>
      <w:lvlText w:val="%2."/>
      <w:lvlJc w:val="left"/>
      <w:pPr>
        <w:tabs>
          <w:tab w:val="num" w:pos="0"/>
        </w:tabs>
        <w:ind w:left="895" w:hanging="360"/>
      </w:pPr>
      <w:rPr>
        <w:sz w:val="22"/>
        <w:szCs w:val="22"/>
        <w:w w:val="100"/>
        <w:rFonts w:ascii="Times New Roman" w:hAnsi="Times New Roman" w:eastAsia="Times New Roman" w:cs="Times New Roman"/>
        <w:lang w:val="it-IT" w:eastAsia="en-US" w:bidi="ar-SA"/>
      </w:rPr>
    </w:lvl>
    <w:lvl w:ilvl="2">
      <w:start w:val="0"/>
      <w:numFmt w:val="bullet"/>
      <w:lvlText w:val=""/>
      <w:lvlJc w:val="left"/>
      <w:pPr>
        <w:tabs>
          <w:tab w:val="num" w:pos="0"/>
        </w:tabs>
        <w:ind w:left="1909" w:hanging="360"/>
      </w:pPr>
      <w:rPr>
        <w:rFonts w:ascii="Symbol" w:hAnsi="Symbol" w:cs="Symbol" w:hint="default"/>
        <w:lang w:val="it-IT" w:eastAsia="en-US" w:bidi="ar-SA"/>
      </w:rPr>
    </w:lvl>
    <w:lvl w:ilvl="3">
      <w:start w:val="0"/>
      <w:numFmt w:val="bullet"/>
      <w:lvlText w:val=""/>
      <w:lvlJc w:val="left"/>
      <w:pPr>
        <w:tabs>
          <w:tab w:val="num" w:pos="0"/>
        </w:tabs>
        <w:ind w:left="2919" w:hanging="360"/>
      </w:pPr>
      <w:rPr>
        <w:rFonts w:ascii="Symbol" w:hAnsi="Symbol" w:cs="Symbol" w:hint="default"/>
        <w:lang w:val="it-IT" w:eastAsia="en-US" w:bidi="ar-SA"/>
      </w:rPr>
    </w:lvl>
    <w:lvl w:ilvl="4">
      <w:start w:val="0"/>
      <w:numFmt w:val="bullet"/>
      <w:lvlText w:val=""/>
      <w:lvlJc w:val="left"/>
      <w:pPr>
        <w:tabs>
          <w:tab w:val="num" w:pos="0"/>
        </w:tabs>
        <w:ind w:left="3928" w:hanging="360"/>
      </w:pPr>
      <w:rPr>
        <w:rFonts w:ascii="Symbol" w:hAnsi="Symbol" w:cs="Symbol" w:hint="default"/>
        <w:lang w:val="it-IT" w:eastAsia="en-US" w:bidi="ar-SA"/>
      </w:rPr>
    </w:lvl>
    <w:lvl w:ilvl="5">
      <w:start w:val="0"/>
      <w:numFmt w:val="bullet"/>
      <w:lvlText w:val=""/>
      <w:lvlJc w:val="left"/>
      <w:pPr>
        <w:tabs>
          <w:tab w:val="num" w:pos="0"/>
        </w:tabs>
        <w:ind w:left="4938" w:hanging="360"/>
      </w:pPr>
      <w:rPr>
        <w:rFonts w:ascii="Symbol" w:hAnsi="Symbol" w:cs="Symbol" w:hint="default"/>
        <w:lang w:val="it-IT" w:eastAsia="en-US" w:bidi="ar-SA"/>
      </w:rPr>
    </w:lvl>
    <w:lvl w:ilvl="6">
      <w:start w:val="0"/>
      <w:numFmt w:val="bullet"/>
      <w:lvlText w:val=""/>
      <w:lvlJc w:val="left"/>
      <w:pPr>
        <w:tabs>
          <w:tab w:val="num" w:pos="0"/>
        </w:tabs>
        <w:ind w:left="5948" w:hanging="360"/>
      </w:pPr>
      <w:rPr>
        <w:rFonts w:ascii="Symbol" w:hAnsi="Symbol" w:cs="Symbol" w:hint="default"/>
        <w:lang w:val="it-IT" w:eastAsia="en-US" w:bidi="ar-SA"/>
      </w:rPr>
    </w:lvl>
    <w:lvl w:ilvl="7">
      <w:start w:val="0"/>
      <w:numFmt w:val="bullet"/>
      <w:lvlText w:val=""/>
      <w:lvlJc w:val="left"/>
      <w:pPr>
        <w:tabs>
          <w:tab w:val="num" w:pos="0"/>
        </w:tabs>
        <w:ind w:left="6957" w:hanging="360"/>
      </w:pPr>
      <w:rPr>
        <w:rFonts w:ascii="Symbol" w:hAnsi="Symbol" w:cs="Symbol" w:hint="default"/>
        <w:lang w:val="it-IT" w:eastAsia="en-US" w:bidi="ar-SA"/>
      </w:rPr>
    </w:lvl>
    <w:lvl w:ilvl="8">
      <w:start w:val="0"/>
      <w:numFmt w:val="bullet"/>
      <w:lvlText w:val=""/>
      <w:lvlJc w:val="left"/>
      <w:pPr>
        <w:tabs>
          <w:tab w:val="num" w:pos="0"/>
        </w:tabs>
        <w:ind w:left="7967" w:hanging="360"/>
      </w:pPr>
      <w:rPr>
        <w:rFonts w:ascii="Symbol" w:hAnsi="Symbol" w:cs="Symbol" w:hint="default"/>
        <w:lang w:val="it-IT" w:eastAsia="en-US" w:bidi="ar-SA"/>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Aptos" w:cs="" w:cstheme="minorBidi" w:eastAsia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2acc"/>
    <w:pPr>
      <w:widowControl w:val="false"/>
      <w:bidi w:val="0"/>
      <w:spacing w:lineRule="auto" w:line="240" w:before="0" w:after="0"/>
      <w:jc w:val="left"/>
    </w:pPr>
    <w:rPr>
      <w:rFonts w:ascii="Times New Roman" w:hAnsi="Times New Roman" w:eastAsia="Times New Roman" w:cs="Times New Roman"/>
      <w:color w:val="auto"/>
      <w:kern w:val="0"/>
      <w:sz w:val="22"/>
      <w:szCs w:val="22"/>
      <w:lang w:val="it-IT" w:eastAsia="en-US" w:bidi="ar-SA"/>
      <w14:ligatures w14:val="none"/>
    </w:rPr>
  </w:style>
  <w:style w:type="paragraph" w:styleId="Titolo1">
    <w:name w:val="Heading 1"/>
    <w:basedOn w:val="Normal"/>
    <w:next w:val="Normal"/>
    <w:link w:val="Titolo1Carattere"/>
    <w:uiPriority w:val="9"/>
    <w:qFormat/>
    <w:rsid w:val="00de047a"/>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Titolo2">
    <w:name w:val="Heading 2"/>
    <w:basedOn w:val="Normal"/>
    <w:next w:val="Normal"/>
    <w:link w:val="Titolo2Carattere"/>
    <w:uiPriority w:val="9"/>
    <w:semiHidden/>
    <w:unhideWhenUsed/>
    <w:qFormat/>
    <w:rsid w:val="00de047a"/>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Titolo3">
    <w:name w:val="Heading 3"/>
    <w:basedOn w:val="Normal"/>
    <w:next w:val="Normal"/>
    <w:link w:val="Titolo3Carattere"/>
    <w:uiPriority w:val="9"/>
    <w:semiHidden/>
    <w:unhideWhenUsed/>
    <w:qFormat/>
    <w:rsid w:val="00de047a"/>
    <w:pPr>
      <w:keepNext w:val="true"/>
      <w:keepLines/>
      <w:spacing w:before="160" w:after="80"/>
      <w:outlineLvl w:val="2"/>
    </w:pPr>
    <w:rPr>
      <w:rFonts w:ascii="Aptos" w:hAnsi="Aptos" w:eastAsia="" w:cs="" w:asciiTheme="minorHAnsi" w:cstheme="majorBidi" w:eastAsiaTheme="majorEastAsia" w:hAnsiTheme="minorHAnsi"/>
      <w:color w:val="0F4761" w:themeColor="accent1" w:themeShade="bf"/>
      <w:sz w:val="28"/>
      <w:szCs w:val="28"/>
    </w:rPr>
  </w:style>
  <w:style w:type="paragraph" w:styleId="Titolo4">
    <w:name w:val="Heading 4"/>
    <w:basedOn w:val="Normal"/>
    <w:next w:val="Normal"/>
    <w:link w:val="Titolo4Carattere"/>
    <w:uiPriority w:val="9"/>
    <w:semiHidden/>
    <w:unhideWhenUsed/>
    <w:qFormat/>
    <w:rsid w:val="00de047a"/>
    <w:pPr>
      <w:keepNext w:val="true"/>
      <w:keepLines/>
      <w:spacing w:before="80" w:after="40"/>
      <w:outlineLvl w:val="3"/>
    </w:pPr>
    <w:rPr>
      <w:rFonts w:ascii="Aptos" w:hAnsi="Aptos" w:eastAsia="" w:cs="" w:asciiTheme="minorHAnsi" w:cstheme="majorBidi" w:eastAsiaTheme="majorEastAsia" w:hAnsiTheme="minorHAnsi"/>
      <w:i/>
      <w:iCs/>
      <w:color w:val="0F4761" w:themeColor="accent1" w:themeShade="bf"/>
    </w:rPr>
  </w:style>
  <w:style w:type="paragraph" w:styleId="Titolo5">
    <w:name w:val="Heading 5"/>
    <w:basedOn w:val="Normal"/>
    <w:next w:val="Normal"/>
    <w:link w:val="Titolo5Carattere"/>
    <w:uiPriority w:val="9"/>
    <w:semiHidden/>
    <w:unhideWhenUsed/>
    <w:qFormat/>
    <w:rsid w:val="00de047a"/>
    <w:pPr>
      <w:keepNext w:val="true"/>
      <w:keepLines/>
      <w:spacing w:before="80" w:after="40"/>
      <w:outlineLvl w:val="4"/>
    </w:pPr>
    <w:rPr>
      <w:rFonts w:ascii="Aptos" w:hAnsi="Aptos" w:eastAsia="" w:cs="" w:asciiTheme="minorHAnsi" w:cstheme="majorBidi" w:eastAsiaTheme="majorEastAsia" w:hAnsiTheme="minorHAnsi"/>
      <w:color w:val="0F4761" w:themeColor="accent1" w:themeShade="bf"/>
    </w:rPr>
  </w:style>
  <w:style w:type="paragraph" w:styleId="Titolo6">
    <w:name w:val="Heading 6"/>
    <w:basedOn w:val="Normal"/>
    <w:next w:val="Normal"/>
    <w:link w:val="Titolo6Carattere"/>
    <w:uiPriority w:val="9"/>
    <w:semiHidden/>
    <w:unhideWhenUsed/>
    <w:qFormat/>
    <w:rsid w:val="00de047a"/>
    <w:pPr>
      <w:keepNext w:val="true"/>
      <w:keepLines/>
      <w:spacing w:before="40" w:after="0"/>
      <w:outlineLvl w:val="5"/>
    </w:pPr>
    <w:rPr>
      <w:rFonts w:ascii="Aptos" w:hAnsi="Aptos" w:eastAsia="" w:cs="" w:asciiTheme="minorHAnsi" w:cstheme="majorBidi" w:eastAsiaTheme="majorEastAsia" w:hAnsiTheme="minorHAnsi"/>
      <w:i/>
      <w:iCs/>
      <w:color w:val="595959" w:themeColor="text1" w:themeTint="a6"/>
    </w:rPr>
  </w:style>
  <w:style w:type="paragraph" w:styleId="Titolo7">
    <w:name w:val="Heading 7"/>
    <w:basedOn w:val="Normal"/>
    <w:next w:val="Normal"/>
    <w:link w:val="Titolo7Carattere"/>
    <w:uiPriority w:val="9"/>
    <w:semiHidden/>
    <w:unhideWhenUsed/>
    <w:qFormat/>
    <w:rsid w:val="00de047a"/>
    <w:pPr>
      <w:keepNext w:val="true"/>
      <w:keepLines/>
      <w:spacing w:before="40" w:after="0"/>
      <w:outlineLvl w:val="6"/>
    </w:pPr>
    <w:rPr>
      <w:rFonts w:ascii="Aptos" w:hAnsi="Aptos" w:eastAsia="" w:cs="" w:asciiTheme="minorHAnsi" w:cstheme="majorBidi" w:eastAsiaTheme="majorEastAsia" w:hAnsiTheme="minorHAnsi"/>
      <w:color w:val="595959" w:themeColor="text1" w:themeTint="a6"/>
    </w:rPr>
  </w:style>
  <w:style w:type="paragraph" w:styleId="Titolo8">
    <w:name w:val="Heading 8"/>
    <w:basedOn w:val="Normal"/>
    <w:next w:val="Normal"/>
    <w:link w:val="Titolo8Carattere"/>
    <w:uiPriority w:val="9"/>
    <w:semiHidden/>
    <w:unhideWhenUsed/>
    <w:qFormat/>
    <w:rsid w:val="00de047a"/>
    <w:pPr>
      <w:keepNext w:val="true"/>
      <w:keepLines/>
      <w:outlineLvl w:val="7"/>
    </w:pPr>
    <w:rPr>
      <w:rFonts w:ascii="Aptos" w:hAnsi="Aptos" w:eastAsia="" w:cs="" w:asciiTheme="minorHAnsi" w:cstheme="majorBidi" w:eastAsiaTheme="majorEastAsia" w:hAnsiTheme="minorHAnsi"/>
      <w:i/>
      <w:iCs/>
      <w:color w:val="272727" w:themeColor="text1" w:themeTint="d8"/>
    </w:rPr>
  </w:style>
  <w:style w:type="paragraph" w:styleId="Titolo9">
    <w:name w:val="Heading 9"/>
    <w:basedOn w:val="Normal"/>
    <w:next w:val="Normal"/>
    <w:link w:val="Titolo9Carattere"/>
    <w:uiPriority w:val="9"/>
    <w:semiHidden/>
    <w:unhideWhenUsed/>
    <w:qFormat/>
    <w:rsid w:val="00de047a"/>
    <w:pPr>
      <w:keepNext w:val="true"/>
      <w:keepLines/>
      <w:outlineLvl w:val="8"/>
    </w:pPr>
    <w:rPr>
      <w:rFonts w:ascii="Aptos" w:hAnsi="Aptos" w:eastAsia="" w:cs="" w:asciiTheme="minorHAnsi" w:cstheme="majorBidi" w:eastAsiaTheme="majorEastAsia" w:hAnsiTheme="minorHAnsi"/>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de047a"/>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uiPriority w:val="9"/>
    <w:semiHidden/>
    <w:qFormat/>
    <w:rsid w:val="00de047a"/>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uiPriority w:val="9"/>
    <w:semiHidden/>
    <w:qFormat/>
    <w:rsid w:val="00de047a"/>
    <w:rPr>
      <w:rFonts w:ascii="Aptos" w:hAnsi="Aptos" w:eastAsia="" w:cs="" w:asciiTheme="minorHAnsi" w:cstheme="majorBidi" w:eastAsiaTheme="majorEastAsia" w:hAnsiTheme="minorHAnsi"/>
      <w:color w:val="0F4761" w:themeColor="accent1" w:themeShade="bf"/>
      <w:sz w:val="28"/>
      <w:szCs w:val="28"/>
    </w:rPr>
  </w:style>
  <w:style w:type="character" w:styleId="Titolo4Carattere" w:customStyle="1">
    <w:name w:val="Titolo 4 Carattere"/>
    <w:basedOn w:val="DefaultParagraphFont"/>
    <w:uiPriority w:val="9"/>
    <w:semiHidden/>
    <w:qFormat/>
    <w:rsid w:val="00de047a"/>
    <w:rPr>
      <w:rFonts w:ascii="Aptos" w:hAnsi="Aptos" w:eastAsia="" w:cs="" w:asciiTheme="minorHAnsi" w:cstheme="majorBidi" w:eastAsiaTheme="majorEastAsia" w:hAnsiTheme="minorHAnsi"/>
      <w:i/>
      <w:iCs/>
      <w:color w:val="0F4761" w:themeColor="accent1" w:themeShade="bf"/>
    </w:rPr>
  </w:style>
  <w:style w:type="character" w:styleId="Titolo5Carattere" w:customStyle="1">
    <w:name w:val="Titolo 5 Carattere"/>
    <w:basedOn w:val="DefaultParagraphFont"/>
    <w:uiPriority w:val="9"/>
    <w:semiHidden/>
    <w:qFormat/>
    <w:rsid w:val="00de047a"/>
    <w:rPr>
      <w:rFonts w:ascii="Aptos" w:hAnsi="Aptos" w:eastAsia="" w:cs="" w:asciiTheme="minorHAnsi" w:cstheme="majorBidi" w:eastAsiaTheme="majorEastAsia" w:hAnsiTheme="minorHAnsi"/>
      <w:color w:val="0F4761" w:themeColor="accent1" w:themeShade="bf"/>
    </w:rPr>
  </w:style>
  <w:style w:type="character" w:styleId="Titolo6Carattere" w:customStyle="1">
    <w:name w:val="Titolo 6 Carattere"/>
    <w:basedOn w:val="DefaultParagraphFont"/>
    <w:uiPriority w:val="9"/>
    <w:semiHidden/>
    <w:qFormat/>
    <w:rsid w:val="00de047a"/>
    <w:rPr>
      <w:rFonts w:ascii="Aptos" w:hAnsi="Aptos" w:eastAsia="" w:cs="" w:asciiTheme="minorHAnsi" w:cstheme="majorBidi" w:eastAsiaTheme="majorEastAsia" w:hAnsiTheme="minorHAnsi"/>
      <w:i/>
      <w:iCs/>
      <w:color w:val="595959" w:themeColor="text1" w:themeTint="a6"/>
    </w:rPr>
  </w:style>
  <w:style w:type="character" w:styleId="Titolo7Carattere" w:customStyle="1">
    <w:name w:val="Titolo 7 Carattere"/>
    <w:basedOn w:val="DefaultParagraphFont"/>
    <w:uiPriority w:val="9"/>
    <w:semiHidden/>
    <w:qFormat/>
    <w:rsid w:val="00de047a"/>
    <w:rPr>
      <w:rFonts w:ascii="Aptos" w:hAnsi="Aptos" w:eastAsia="" w:cs="" w:asciiTheme="minorHAnsi" w:cstheme="majorBidi" w:eastAsiaTheme="majorEastAsia" w:hAnsiTheme="minorHAnsi"/>
      <w:color w:val="595959" w:themeColor="text1" w:themeTint="a6"/>
    </w:rPr>
  </w:style>
  <w:style w:type="character" w:styleId="Titolo8Carattere" w:customStyle="1">
    <w:name w:val="Titolo 8 Carattere"/>
    <w:basedOn w:val="DefaultParagraphFont"/>
    <w:uiPriority w:val="9"/>
    <w:semiHidden/>
    <w:qFormat/>
    <w:rsid w:val="00de047a"/>
    <w:rPr>
      <w:rFonts w:ascii="Aptos" w:hAnsi="Aptos" w:eastAsia="" w:cs="" w:asciiTheme="minorHAnsi" w:cstheme="majorBidi" w:eastAsiaTheme="majorEastAsia" w:hAnsiTheme="minorHAnsi"/>
      <w:i/>
      <w:iCs/>
      <w:color w:val="272727" w:themeColor="text1" w:themeTint="d8"/>
    </w:rPr>
  </w:style>
  <w:style w:type="character" w:styleId="Titolo9Carattere" w:customStyle="1">
    <w:name w:val="Titolo 9 Carattere"/>
    <w:basedOn w:val="DefaultParagraphFont"/>
    <w:uiPriority w:val="9"/>
    <w:semiHidden/>
    <w:qFormat/>
    <w:rsid w:val="00de047a"/>
    <w:rPr>
      <w:rFonts w:ascii="Aptos" w:hAnsi="Aptos" w:eastAsia="" w:cs="" w:asciiTheme="minorHAnsi" w:cstheme="majorBidi" w:eastAsiaTheme="majorEastAsia" w:hAnsiTheme="minorHAnsi"/>
      <w:color w:val="272727" w:themeColor="text1" w:themeTint="d8"/>
    </w:rPr>
  </w:style>
  <w:style w:type="character" w:styleId="TitoloCarattere" w:customStyle="1">
    <w:name w:val="Titolo Carattere"/>
    <w:basedOn w:val="DefaultParagraphFont"/>
    <w:uiPriority w:val="10"/>
    <w:qFormat/>
    <w:rsid w:val="00de047a"/>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de047a"/>
    <w:rPr>
      <w:rFonts w:ascii="Aptos" w:hAnsi="Aptos" w:eastAsia="" w:cs="" w:asciiTheme="minorHAnsi" w:cstheme="majorBidi" w:eastAsiaTheme="majorEastAsia" w:hAnsiTheme="minorHAnsi"/>
      <w:color w:val="595959" w:themeColor="text1" w:themeTint="a6"/>
      <w:spacing w:val="15"/>
      <w:sz w:val="28"/>
      <w:szCs w:val="28"/>
    </w:rPr>
  </w:style>
  <w:style w:type="character" w:styleId="CitazioneCarattere" w:customStyle="1">
    <w:name w:val="Citazione Carattere"/>
    <w:basedOn w:val="DefaultParagraphFont"/>
    <w:link w:val="Quote"/>
    <w:uiPriority w:val="29"/>
    <w:qFormat/>
    <w:rsid w:val="00de047a"/>
    <w:rPr>
      <w:i/>
      <w:iCs/>
      <w:color w:val="404040" w:themeColor="text1" w:themeTint="bf"/>
    </w:rPr>
  </w:style>
  <w:style w:type="character" w:styleId="IntenseEmphasis">
    <w:name w:val="Intense Emphasis"/>
    <w:basedOn w:val="DefaultParagraphFont"/>
    <w:uiPriority w:val="21"/>
    <w:qFormat/>
    <w:rsid w:val="00de047a"/>
    <w:rPr>
      <w:i/>
      <w:iCs/>
      <w:color w:val="0F4761" w:themeColor="accent1" w:themeShade="bf"/>
    </w:rPr>
  </w:style>
  <w:style w:type="character" w:styleId="CitazioneintensaCarattere" w:customStyle="1">
    <w:name w:val="Citazione intensa Carattere"/>
    <w:basedOn w:val="DefaultParagraphFont"/>
    <w:link w:val="IntenseQuote"/>
    <w:uiPriority w:val="30"/>
    <w:qFormat/>
    <w:rsid w:val="00de047a"/>
    <w:rPr>
      <w:i/>
      <w:iCs/>
      <w:color w:val="0F4761" w:themeColor="accent1" w:themeShade="bf"/>
    </w:rPr>
  </w:style>
  <w:style w:type="character" w:styleId="IntenseReference">
    <w:name w:val="Intense Reference"/>
    <w:basedOn w:val="DefaultParagraphFont"/>
    <w:uiPriority w:val="32"/>
    <w:qFormat/>
    <w:rsid w:val="00de047a"/>
    <w:rPr>
      <w:b/>
      <w:bCs/>
      <w:smallCaps/>
      <w:color w:val="0F4761" w:themeColor="accent1" w:themeShade="bf"/>
      <w:spacing w:val="5"/>
    </w:rPr>
  </w:style>
  <w:style w:type="character" w:styleId="CorpotestoCarattere" w:customStyle="1">
    <w:name w:val="Corpo testo Carattere"/>
    <w:basedOn w:val="DefaultParagraphFont"/>
    <w:uiPriority w:val="1"/>
    <w:qFormat/>
    <w:rsid w:val="00652acc"/>
    <w:rPr>
      <w:rFonts w:ascii="Times New Roman" w:hAnsi="Times New Roman" w:eastAsia="Times New Roman" w:cs="Times New Roman"/>
      <w:kern w:val="0"/>
      <w:sz w:val="21"/>
      <w:szCs w:val="21"/>
      <w14:ligatures w14:val="none"/>
    </w:rPr>
  </w:style>
  <w:style w:type="character" w:styleId="PidipaginaCarattere" w:customStyle="1">
    <w:name w:val="Piè di pagina Carattere"/>
    <w:basedOn w:val="DefaultParagraphFont"/>
    <w:uiPriority w:val="99"/>
    <w:qFormat/>
    <w:rsid w:val="00652acc"/>
    <w:rPr>
      <w:rFonts w:ascii="Times New Roman" w:hAnsi="Times New Roman" w:eastAsia="Times New Roman" w:cs="Times New Roman"/>
      <w:kern w:val="0"/>
      <w:sz w:val="22"/>
      <w:szCs w:val="22"/>
      <w14:ligatures w14:val="non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1"/>
    <w:qFormat/>
    <w:rsid w:val="00652acc"/>
    <w:pPr>
      <w:ind w:left="115" w:hanging="0"/>
    </w:pPr>
    <w:rPr>
      <w:sz w:val="21"/>
      <w:szCs w:val="21"/>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next w:val="Normal"/>
    <w:link w:val="TitoloCarattere"/>
    <w:uiPriority w:val="10"/>
    <w:qFormat/>
    <w:rsid w:val="00de047a"/>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ttotitolo">
    <w:name w:val="Subtitle"/>
    <w:basedOn w:val="Normal"/>
    <w:next w:val="Normal"/>
    <w:link w:val="SottotitoloCarattere"/>
    <w:uiPriority w:val="11"/>
    <w:qFormat/>
    <w:rsid w:val="00de047a"/>
    <w:pPr/>
    <w:rPr>
      <w:rFonts w:ascii="Aptos" w:hAnsi="Aptos" w:eastAsia="" w:cs="" w:asciiTheme="minorHAnsi" w:cstheme="majorBidi" w:eastAsiaTheme="majorEastAsia" w:hAnsiTheme="minorHAnsi"/>
      <w:color w:val="595959" w:themeColor="text1" w:themeTint="a6"/>
      <w:spacing w:val="15"/>
      <w:sz w:val="28"/>
      <w:szCs w:val="28"/>
    </w:rPr>
  </w:style>
  <w:style w:type="paragraph" w:styleId="Quote">
    <w:name w:val="Quote"/>
    <w:basedOn w:val="Normal"/>
    <w:next w:val="Normal"/>
    <w:link w:val="CitazioneCarattere"/>
    <w:uiPriority w:val="29"/>
    <w:qFormat/>
    <w:rsid w:val="00de047a"/>
    <w:pPr>
      <w:spacing w:before="160" w:after="0"/>
      <w:jc w:val="center"/>
    </w:pPr>
    <w:rPr>
      <w:i/>
      <w:iCs/>
      <w:color w:val="404040" w:themeColor="text1" w:themeTint="bf"/>
    </w:rPr>
  </w:style>
  <w:style w:type="paragraph" w:styleId="ListParagraph">
    <w:name w:val="List Paragraph"/>
    <w:basedOn w:val="Normal"/>
    <w:uiPriority w:val="1"/>
    <w:qFormat/>
    <w:rsid w:val="00de047a"/>
    <w:pPr>
      <w:spacing w:before="0" w:after="0"/>
      <w:ind w:left="720" w:hanging="0"/>
      <w:contextualSpacing/>
    </w:pPr>
    <w:rPr/>
  </w:style>
  <w:style w:type="paragraph" w:styleId="IntenseQuote">
    <w:name w:val="Intense Quote"/>
    <w:basedOn w:val="Normal"/>
    <w:next w:val="Normal"/>
    <w:link w:val="CitazioneintensaCarattere"/>
    <w:uiPriority w:val="30"/>
    <w:qFormat/>
    <w:rsid w:val="00de047a"/>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unhideWhenUsed/>
    <w:rsid w:val="00652acc"/>
    <w:pPr>
      <w:tabs>
        <w:tab w:val="clear" w:pos="708"/>
        <w:tab w:val="center" w:pos="4819" w:leader="none"/>
        <w:tab w:val="right" w:pos="9638" w:leader="none"/>
      </w:tab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F7071-0182-4714-8857-15A03FC6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Application>LibreOffice/7.5.5.2$Windows_X86_64 LibreOffice_project/ca8fe7424262805f223b9a2334bc7181abbcbf5e</Application>
  <AppVersion>15.0000</AppVersion>
  <Pages>7</Pages>
  <Words>2197</Words>
  <Characters>13026</Characters>
  <CharactersWithSpaces>15142</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2026-04-06T09:14:00Z</dcterms:created>
  <dc:creator>ms19028</dc:creator>
  <dc:description/>
  <dc:language>it-IT</dc:language>
  <cp:lastModifiedBy/>
  <dcterms:modified xsi:type="dcterms:W3CDTF">2026-09-07T11:42:42Z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